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4882C" w14:textId="43DD1D78" w:rsidR="00F174B0" w:rsidRDefault="00F174B0" w:rsidP="00EF5385">
      <w:pPr>
        <w:rPr>
          <w:rFonts w:ascii="Arial" w:hAnsi="Arial" w:cs="Arial"/>
          <w:sz w:val="72"/>
          <w:szCs w:val="72"/>
        </w:rPr>
      </w:pPr>
      <w:bookmarkStart w:id="0" w:name="_Hlk32481988"/>
    </w:p>
    <w:p w14:paraId="14C054EB" w14:textId="77777777" w:rsidR="0073014E" w:rsidRDefault="0073014E" w:rsidP="00EF5385">
      <w:pPr>
        <w:rPr>
          <w:rFonts w:ascii="Arial" w:hAnsi="Arial" w:cs="Arial"/>
          <w:sz w:val="72"/>
          <w:szCs w:val="72"/>
        </w:rPr>
      </w:pPr>
    </w:p>
    <w:p w14:paraId="2D7D19AA" w14:textId="77777777" w:rsidR="001D4C41" w:rsidRPr="001D4C41" w:rsidRDefault="001D4C41" w:rsidP="00EF5385">
      <w:pPr>
        <w:rPr>
          <w:rFonts w:ascii="Arial" w:hAnsi="Arial" w:cs="Arial"/>
        </w:rPr>
      </w:pPr>
      <w:bookmarkStart w:id="1" w:name="_Hlk66713052"/>
      <w:bookmarkStart w:id="2" w:name="_Hlk66695019"/>
    </w:p>
    <w:p w14:paraId="5F523DD0" w14:textId="77777777" w:rsidR="001D4C41" w:rsidRPr="001D4C41" w:rsidRDefault="001D4C41" w:rsidP="00EF5385">
      <w:pPr>
        <w:rPr>
          <w:rFonts w:ascii="Arial" w:hAnsi="Arial" w:cs="Arial"/>
        </w:rPr>
      </w:pPr>
    </w:p>
    <w:p w14:paraId="2163E758" w14:textId="77777777" w:rsidR="001D4C41" w:rsidRPr="001D4C41" w:rsidRDefault="001D4C41" w:rsidP="00EF5385">
      <w:pPr>
        <w:rPr>
          <w:rFonts w:ascii="Arial" w:hAnsi="Arial" w:cs="Arial"/>
        </w:rPr>
      </w:pPr>
    </w:p>
    <w:p w14:paraId="07BC23CA" w14:textId="18160FAC" w:rsidR="00A30DB9" w:rsidRPr="001D4C41" w:rsidRDefault="00A30DB9" w:rsidP="00EF5385">
      <w:pPr>
        <w:rPr>
          <w:rFonts w:ascii="Arial" w:hAnsi="Arial" w:cs="Arial"/>
          <w:spacing w:val="50"/>
          <w:sz w:val="56"/>
          <w:szCs w:val="56"/>
        </w:rPr>
      </w:pPr>
      <w:r w:rsidRPr="001D4C41">
        <w:rPr>
          <w:rFonts w:ascii="Arial" w:hAnsi="Arial" w:cs="Arial"/>
          <w:spacing w:val="50"/>
          <w:sz w:val="56"/>
          <w:szCs w:val="56"/>
        </w:rPr>
        <w:t>Förfrågningsunderlag</w:t>
      </w:r>
    </w:p>
    <w:p w14:paraId="57B5BA0C" w14:textId="1C6D8F40" w:rsidR="00A30DB9" w:rsidRPr="00C74EB9" w:rsidRDefault="00C74EB9" w:rsidP="00F174B0">
      <w:pPr>
        <w:pBdr>
          <w:bottom w:val="single" w:sz="4" w:space="1" w:color="auto"/>
        </w:pBdr>
        <w:rPr>
          <w:rFonts w:ascii="Arial" w:hAnsi="Arial" w:cs="Arial"/>
          <w:b/>
          <w:sz w:val="56"/>
          <w:szCs w:val="56"/>
        </w:rPr>
      </w:pPr>
      <w:bookmarkStart w:id="3" w:name="_Hlk79496077"/>
      <w:r w:rsidRPr="00C74EB9">
        <w:rPr>
          <w:rFonts w:ascii="Arial" w:hAnsi="Arial" w:cs="Arial"/>
          <w:b/>
          <w:sz w:val="56"/>
          <w:szCs w:val="56"/>
        </w:rPr>
        <w:t xml:space="preserve">Scen &amp; </w:t>
      </w:r>
      <w:r w:rsidR="00F126FD" w:rsidRPr="00C74EB9">
        <w:rPr>
          <w:rFonts w:ascii="Arial" w:hAnsi="Arial" w:cs="Arial"/>
          <w:b/>
          <w:sz w:val="56"/>
          <w:szCs w:val="56"/>
        </w:rPr>
        <w:t>Evenemangssäkerhet</w:t>
      </w:r>
      <w:r>
        <w:rPr>
          <w:rFonts w:ascii="Arial" w:hAnsi="Arial" w:cs="Arial"/>
          <w:b/>
          <w:sz w:val="56"/>
          <w:szCs w:val="56"/>
        </w:rPr>
        <w:t xml:space="preserve"> samt </w:t>
      </w:r>
      <w:r w:rsidR="0083271B" w:rsidRPr="00C74EB9">
        <w:rPr>
          <w:rFonts w:ascii="Arial" w:hAnsi="Arial" w:cs="Arial"/>
          <w:b/>
          <w:sz w:val="56"/>
          <w:szCs w:val="56"/>
        </w:rPr>
        <w:t>P</w:t>
      </w:r>
      <w:r w:rsidR="002614E8" w:rsidRPr="00C74EB9">
        <w:rPr>
          <w:rFonts w:ascii="Arial" w:hAnsi="Arial" w:cs="Arial"/>
          <w:b/>
          <w:sz w:val="56"/>
          <w:szCs w:val="56"/>
        </w:rPr>
        <w:t xml:space="preserve">roduktionsservice </w:t>
      </w:r>
    </w:p>
    <w:p w14:paraId="71AF4B01" w14:textId="77777777" w:rsidR="00A30DB9" w:rsidRPr="001D4C41" w:rsidRDefault="00A30DB9" w:rsidP="00EF5385">
      <w:pPr>
        <w:rPr>
          <w:rFonts w:ascii="Arial" w:hAnsi="Arial" w:cs="Arial"/>
          <w:sz w:val="20"/>
          <w:szCs w:val="20"/>
        </w:rPr>
      </w:pPr>
    </w:p>
    <w:p w14:paraId="6CDD4DBC" w14:textId="78548404" w:rsidR="00A30DB9" w:rsidRPr="001D4C41" w:rsidRDefault="00361095" w:rsidP="00EF5385">
      <w:pPr>
        <w:rPr>
          <w:rFonts w:ascii="Arial" w:hAnsi="Arial" w:cs="Arial"/>
          <w:b/>
          <w:sz w:val="36"/>
        </w:rPr>
      </w:pPr>
      <w:r w:rsidRPr="001D4C41">
        <w:rPr>
          <w:rFonts w:ascii="Arial" w:hAnsi="Arial" w:cs="Arial"/>
          <w:b/>
          <w:sz w:val="36"/>
        </w:rPr>
        <w:t xml:space="preserve">Dnr </w:t>
      </w:r>
      <w:proofErr w:type="gramStart"/>
      <w:r w:rsidR="002614E8">
        <w:rPr>
          <w:rFonts w:ascii="Arial" w:hAnsi="Arial" w:cs="Arial"/>
          <w:b/>
          <w:sz w:val="36"/>
        </w:rPr>
        <w:t>2</w:t>
      </w:r>
      <w:r w:rsidR="00F851B6" w:rsidRPr="001D4C41">
        <w:rPr>
          <w:rFonts w:ascii="Arial" w:hAnsi="Arial" w:cs="Arial"/>
          <w:b/>
          <w:sz w:val="36"/>
        </w:rPr>
        <w:t>1-</w:t>
      </w:r>
      <w:r w:rsidR="00F126FD">
        <w:rPr>
          <w:rFonts w:ascii="Arial" w:hAnsi="Arial" w:cs="Arial"/>
          <w:b/>
          <w:sz w:val="36"/>
        </w:rPr>
        <w:t>019</w:t>
      </w:r>
      <w:r w:rsidR="002614E8">
        <w:rPr>
          <w:rFonts w:ascii="Arial" w:hAnsi="Arial" w:cs="Arial"/>
          <w:b/>
          <w:sz w:val="36"/>
        </w:rPr>
        <w:t>0</w:t>
      </w:r>
      <w:proofErr w:type="gramEnd"/>
    </w:p>
    <w:bookmarkEnd w:id="0"/>
    <w:bookmarkEnd w:id="1"/>
    <w:bookmarkEnd w:id="3"/>
    <w:p w14:paraId="53A275D6" w14:textId="77777777" w:rsidR="00ED7884" w:rsidRDefault="00ED7884" w:rsidP="00EF5385">
      <w:pPr>
        <w:rPr>
          <w:rFonts w:ascii="Arial" w:hAnsi="Arial" w:cs="Arial"/>
        </w:rPr>
      </w:pPr>
    </w:p>
    <w:p w14:paraId="1A8F65D7" w14:textId="0B18A473" w:rsidR="00A30DB9" w:rsidRDefault="00A30DB9" w:rsidP="00EF5385">
      <w:pPr>
        <w:rPr>
          <w:rFonts w:asciiTheme="majorHAnsi" w:hAnsiTheme="majorHAnsi"/>
          <w:b/>
          <w:bCs/>
          <w:color w:val="C00000"/>
          <w:sz w:val="40"/>
          <w:lang w:bidi="en-US"/>
        </w:rPr>
      </w:pPr>
    </w:p>
    <w:p w14:paraId="1420C8C2" w14:textId="77777777" w:rsidR="001D4C41" w:rsidRDefault="001D4C41" w:rsidP="00EF5385">
      <w:pPr>
        <w:rPr>
          <w:rFonts w:ascii="Arial" w:hAnsi="Arial" w:cs="Arial"/>
        </w:rPr>
      </w:pPr>
    </w:p>
    <w:p w14:paraId="0A42AD72" w14:textId="77777777" w:rsidR="00ED7884" w:rsidRDefault="00ED7884" w:rsidP="00EF5385">
      <w:pPr>
        <w:rPr>
          <w:rFonts w:ascii="Arial" w:hAnsi="Arial" w:cs="Arial"/>
        </w:rPr>
      </w:pPr>
    </w:p>
    <w:p w14:paraId="3B0494B4" w14:textId="77777777" w:rsidR="00A30DB9" w:rsidRDefault="00A30DB9" w:rsidP="00EF5385">
      <w:pPr>
        <w:pBdr>
          <w:bottom w:val="single" w:sz="4" w:space="1" w:color="auto"/>
        </w:pBdr>
        <w:rPr>
          <w:rFonts w:ascii="Arial" w:hAnsi="Arial" w:cs="Arial"/>
        </w:rPr>
      </w:pPr>
    </w:p>
    <w:p w14:paraId="79E90DE2" w14:textId="2A8A5346" w:rsidR="001D4C41" w:rsidRDefault="001D4C41" w:rsidP="00EF5385">
      <w:pPr>
        <w:pBdr>
          <w:bottom w:val="single" w:sz="4" w:space="1" w:color="auto"/>
        </w:pBdr>
        <w:rPr>
          <w:rFonts w:ascii="Arial" w:hAnsi="Arial" w:cs="Arial"/>
        </w:rPr>
      </w:pPr>
    </w:p>
    <w:p w14:paraId="17A97CA0" w14:textId="5C1EB195" w:rsidR="001D4C41" w:rsidRDefault="001D4C41" w:rsidP="00EF5385">
      <w:pPr>
        <w:pBdr>
          <w:bottom w:val="single" w:sz="4" w:space="1" w:color="auto"/>
        </w:pBdr>
        <w:rPr>
          <w:rFonts w:ascii="Arial" w:hAnsi="Arial" w:cs="Arial"/>
        </w:rPr>
      </w:pPr>
    </w:p>
    <w:p w14:paraId="74CFA5E9" w14:textId="77777777" w:rsidR="001D4C41" w:rsidRDefault="001D4C41" w:rsidP="00EF5385">
      <w:pPr>
        <w:pBdr>
          <w:bottom w:val="single" w:sz="4" w:space="1" w:color="auto"/>
        </w:pBdr>
        <w:rPr>
          <w:rFonts w:ascii="Arial" w:hAnsi="Arial" w:cs="Arial"/>
        </w:rPr>
      </w:pPr>
    </w:p>
    <w:p w14:paraId="033C9F4F" w14:textId="77777777" w:rsidR="001D4C41" w:rsidRPr="006D0236" w:rsidRDefault="001D4C41" w:rsidP="00EF5385">
      <w:pPr>
        <w:pBdr>
          <w:bottom w:val="single" w:sz="4" w:space="1" w:color="auto"/>
        </w:pBdr>
        <w:rPr>
          <w:rFonts w:ascii="Arial" w:hAnsi="Arial" w:cs="Arial"/>
        </w:rPr>
      </w:pPr>
    </w:p>
    <w:p w14:paraId="2C2B24E6" w14:textId="77777777" w:rsidR="00A30DB9" w:rsidRPr="006D0236" w:rsidRDefault="00A30DB9" w:rsidP="00EF5385">
      <w:pPr>
        <w:rPr>
          <w:rFonts w:ascii="Arial" w:hAnsi="Arial" w:cs="Arial"/>
          <w:sz w:val="28"/>
        </w:rPr>
      </w:pPr>
      <w:r w:rsidRPr="006D0236">
        <w:rPr>
          <w:rFonts w:ascii="Arial" w:hAnsi="Arial" w:cs="Arial"/>
          <w:sz w:val="28"/>
        </w:rPr>
        <w:t>Upphandlande organisation</w:t>
      </w:r>
    </w:p>
    <w:p w14:paraId="6002DC32" w14:textId="77777777" w:rsidR="00A30DB9" w:rsidRPr="001D4C41" w:rsidRDefault="00A30DB9" w:rsidP="00EF5385">
      <w:pPr>
        <w:rPr>
          <w:rFonts w:ascii="Arial" w:hAnsi="Arial" w:cs="Arial"/>
          <w:b/>
          <w:sz w:val="52"/>
          <w:szCs w:val="52"/>
        </w:rPr>
      </w:pPr>
      <w:r w:rsidRPr="001D4C41">
        <w:rPr>
          <w:rFonts w:ascii="Arial" w:hAnsi="Arial" w:cs="Arial"/>
          <w:b/>
          <w:sz w:val="52"/>
          <w:szCs w:val="52"/>
        </w:rPr>
        <w:t>Liseberg AB</w:t>
      </w:r>
    </w:p>
    <w:p w14:paraId="1C3F489A" w14:textId="4D97F340" w:rsidR="0065015A" w:rsidRPr="00360E30" w:rsidRDefault="00EF55DF" w:rsidP="00BE38E2">
      <w:pPr>
        <w:pStyle w:val="Rubrik1"/>
        <w:spacing w:before="0" w:after="120" w:line="240" w:lineRule="auto"/>
        <w:jc w:val="both"/>
      </w:pPr>
      <w:bookmarkStart w:id="4" w:name="_Toc504485048"/>
      <w:r w:rsidRPr="007B0554">
        <w:t>1</w:t>
      </w:r>
      <w:r w:rsidR="000858C9" w:rsidRPr="007B0554">
        <w:t>.</w:t>
      </w:r>
      <w:r w:rsidRPr="007B0554">
        <w:t xml:space="preserve"> </w:t>
      </w:r>
      <w:bookmarkEnd w:id="4"/>
      <w:r w:rsidR="00360E30" w:rsidRPr="007B0554">
        <w:t>INLEDNING</w:t>
      </w:r>
    </w:p>
    <w:p w14:paraId="42D104B3" w14:textId="4E1427FD" w:rsidR="00E46D80" w:rsidRDefault="00E46D80" w:rsidP="00024DD1">
      <w:pPr>
        <w:autoSpaceDE w:val="0"/>
        <w:autoSpaceDN w:val="0"/>
        <w:adjustRightInd w:val="0"/>
        <w:spacing w:after="120" w:line="240" w:lineRule="auto"/>
        <w:jc w:val="both"/>
        <w:rPr>
          <w:rFonts w:cs="Verdana"/>
          <w:color w:val="000000"/>
          <w:szCs w:val="20"/>
        </w:rPr>
      </w:pPr>
      <w:r w:rsidRPr="00D127CE">
        <w:rPr>
          <w:rFonts w:cs="Verdana"/>
          <w:color w:val="000000"/>
          <w:szCs w:val="20"/>
        </w:rPr>
        <w:t>Liseberg</w:t>
      </w:r>
      <w:r w:rsidR="0065015A" w:rsidRPr="00D127CE">
        <w:rPr>
          <w:rFonts w:cs="Verdana"/>
          <w:color w:val="000000"/>
          <w:szCs w:val="20"/>
        </w:rPr>
        <w:t xml:space="preserve"> AB</w:t>
      </w:r>
      <w:r w:rsidRPr="00D127CE">
        <w:rPr>
          <w:rFonts w:cs="Verdana"/>
          <w:color w:val="000000"/>
          <w:szCs w:val="20"/>
        </w:rPr>
        <w:t>, nedan kallad Liseberg</w:t>
      </w:r>
      <w:r w:rsidR="001311D2" w:rsidRPr="00D127CE">
        <w:rPr>
          <w:rFonts w:cs="Verdana"/>
          <w:color w:val="000000"/>
          <w:szCs w:val="20"/>
        </w:rPr>
        <w:t>,</w:t>
      </w:r>
      <w:r w:rsidR="0065015A" w:rsidRPr="00D127CE">
        <w:rPr>
          <w:rFonts w:cs="Verdana"/>
          <w:color w:val="000000"/>
          <w:szCs w:val="20"/>
        </w:rPr>
        <w:t xml:space="preserve"> inbjuder anbudsgivare, nedan kallad </w:t>
      </w:r>
      <w:r w:rsidR="000514C8">
        <w:rPr>
          <w:rFonts w:cs="Verdana"/>
          <w:color w:val="000000"/>
          <w:szCs w:val="20"/>
        </w:rPr>
        <w:t>Leverantör</w:t>
      </w:r>
      <w:r w:rsidR="0065015A" w:rsidRPr="00D127CE">
        <w:rPr>
          <w:rFonts w:cs="Verdana"/>
          <w:color w:val="000000"/>
          <w:szCs w:val="20"/>
        </w:rPr>
        <w:t>,</w:t>
      </w:r>
      <w:r w:rsidRPr="00D127CE">
        <w:rPr>
          <w:rFonts w:cs="Verdana"/>
          <w:color w:val="000000"/>
          <w:szCs w:val="20"/>
        </w:rPr>
        <w:t xml:space="preserve"> </w:t>
      </w:r>
      <w:r w:rsidR="0065015A" w:rsidRPr="00D127CE">
        <w:rPr>
          <w:rFonts w:cs="Verdana"/>
          <w:color w:val="000000"/>
          <w:szCs w:val="20"/>
        </w:rPr>
        <w:t>att lämna anbud i enlighet med detta förfrågningsunderlag.</w:t>
      </w:r>
    </w:p>
    <w:p w14:paraId="67AE2F2D" w14:textId="77777777" w:rsidR="002163B3" w:rsidRPr="0065015A" w:rsidRDefault="002163B3" w:rsidP="00024DD1">
      <w:pPr>
        <w:autoSpaceDE w:val="0"/>
        <w:autoSpaceDN w:val="0"/>
        <w:adjustRightInd w:val="0"/>
        <w:spacing w:after="120" w:line="240" w:lineRule="auto"/>
        <w:jc w:val="both"/>
        <w:rPr>
          <w:rFonts w:cs="Verdana"/>
          <w:color w:val="000000"/>
          <w:sz w:val="20"/>
          <w:szCs w:val="20"/>
        </w:rPr>
      </w:pPr>
    </w:p>
    <w:p w14:paraId="2054BD9F" w14:textId="1339EF18" w:rsidR="003B70B3" w:rsidRPr="007F509E" w:rsidRDefault="003B70B3" w:rsidP="007B0554">
      <w:pPr>
        <w:pStyle w:val="Rubrik3"/>
      </w:pPr>
      <w:bookmarkStart w:id="5" w:name="_Toc504485049"/>
      <w:r w:rsidRPr="007F509E">
        <w:t>1.</w:t>
      </w:r>
      <w:r>
        <w:t>1</w:t>
      </w:r>
      <w:r w:rsidRPr="007F509E">
        <w:t xml:space="preserve"> Upphandlande </w:t>
      </w:r>
      <w:r>
        <w:t>organisation</w:t>
      </w:r>
      <w:bookmarkEnd w:id="5"/>
    </w:p>
    <w:p w14:paraId="262D5D34" w14:textId="77777777" w:rsidR="00F126FD" w:rsidRPr="00EB59F9" w:rsidRDefault="00F126FD" w:rsidP="00F126FD">
      <w:pPr>
        <w:autoSpaceDE w:val="0"/>
        <w:autoSpaceDN w:val="0"/>
        <w:adjustRightInd w:val="0"/>
        <w:spacing w:after="120" w:line="240" w:lineRule="auto"/>
        <w:jc w:val="both"/>
        <w:rPr>
          <w:rFonts w:cs="Verdana"/>
          <w:color w:val="000000"/>
        </w:rPr>
      </w:pPr>
      <w:r w:rsidRPr="00EB59F9">
        <w:rPr>
          <w:rFonts w:cs="Verdana"/>
          <w:color w:val="000000"/>
        </w:rPr>
        <w:t xml:space="preserve">Liseberg AB, </w:t>
      </w:r>
      <w:proofErr w:type="gramStart"/>
      <w:r w:rsidRPr="00EB59F9">
        <w:rPr>
          <w:rFonts w:cs="Verdana"/>
          <w:color w:val="000000"/>
        </w:rPr>
        <w:t>556023-6811</w:t>
      </w:r>
      <w:proofErr w:type="gramEnd"/>
      <w:r>
        <w:rPr>
          <w:rFonts w:cs="Verdana"/>
          <w:color w:val="000000"/>
        </w:rPr>
        <w:t xml:space="preserve">, </w:t>
      </w:r>
      <w:r w:rsidRPr="00EB59F9">
        <w:rPr>
          <w:rFonts w:cs="Verdana"/>
          <w:color w:val="000000"/>
        </w:rPr>
        <w:t>Box 5053</w:t>
      </w:r>
      <w:r>
        <w:rPr>
          <w:rFonts w:cs="Verdana"/>
          <w:color w:val="000000"/>
        </w:rPr>
        <w:t xml:space="preserve">, </w:t>
      </w:r>
      <w:r w:rsidRPr="00EB59F9">
        <w:rPr>
          <w:rFonts w:cs="Verdana"/>
          <w:color w:val="000000"/>
        </w:rPr>
        <w:t>402 22 Göteborg</w:t>
      </w:r>
    </w:p>
    <w:p w14:paraId="355D51A2" w14:textId="77777777" w:rsidR="00F126FD" w:rsidRDefault="00F126FD" w:rsidP="00F126FD">
      <w:pPr>
        <w:autoSpaceDE w:val="0"/>
        <w:autoSpaceDN w:val="0"/>
        <w:adjustRightInd w:val="0"/>
        <w:spacing w:after="120" w:line="240" w:lineRule="auto"/>
        <w:jc w:val="both"/>
        <w:rPr>
          <w:rFonts w:cs="Calibri"/>
        </w:rPr>
      </w:pPr>
      <w:r w:rsidRPr="00205960">
        <w:rPr>
          <w:rFonts w:cs="Verdana"/>
          <w:color w:val="000000"/>
        </w:rPr>
        <w:t xml:space="preserve">Liseberg är ett kommunalt bolag inom Göteborgs Stad. </w:t>
      </w:r>
      <w:r>
        <w:rPr>
          <w:rFonts w:cs="Calibri"/>
        </w:rPr>
        <w:t>Liseberg är ett dotterbolag till Göteborg &amp; Co Kommunintressent AB, som är direkt ägt av Stadshus AB.</w:t>
      </w:r>
    </w:p>
    <w:p w14:paraId="5811811A" w14:textId="77777777" w:rsidR="00F126FD" w:rsidRPr="00205960" w:rsidRDefault="00F126FD" w:rsidP="00F126FD">
      <w:pPr>
        <w:autoSpaceDE w:val="0"/>
        <w:autoSpaceDN w:val="0"/>
        <w:adjustRightInd w:val="0"/>
        <w:spacing w:after="120" w:line="240" w:lineRule="auto"/>
        <w:jc w:val="both"/>
        <w:rPr>
          <w:rFonts w:cs="Verdana"/>
          <w:color w:val="000000"/>
        </w:rPr>
      </w:pPr>
      <w:r w:rsidRPr="00205960">
        <w:rPr>
          <w:rFonts w:cs="Verdana"/>
          <w:color w:val="000000"/>
        </w:rPr>
        <w:t>Liseberg vill vara en av Sveriges mest älskade nöjen, dit gästen vill återkomma om och om igen och där våra medarbetare trivs och utvecklas i en säker och kreativ arbetsmiljö i ett positivt arbetsklimat som präglas av jämställdhet och mångfald.</w:t>
      </w:r>
    </w:p>
    <w:p w14:paraId="3292A6B3" w14:textId="77777777" w:rsidR="00F126FD" w:rsidRPr="00205960" w:rsidRDefault="00F126FD" w:rsidP="00F126FD">
      <w:pPr>
        <w:autoSpaceDE w:val="0"/>
        <w:autoSpaceDN w:val="0"/>
        <w:adjustRightInd w:val="0"/>
        <w:spacing w:after="120" w:line="240" w:lineRule="auto"/>
        <w:jc w:val="both"/>
        <w:rPr>
          <w:rFonts w:cs="Verdana"/>
          <w:color w:val="000000"/>
        </w:rPr>
      </w:pPr>
      <w:r w:rsidRPr="00205960">
        <w:rPr>
          <w:rFonts w:cs="Verdana"/>
          <w:color w:val="000000"/>
        </w:rPr>
        <w:t>Lisebergs verksamhet och vårt erbjudande till gäst utgår från Lisebergs värdeord säkerhet, omtanke, kvalitet, glädje och kreativitet och alla har ett gemensamt ansvar för att möta Lisebergs gäster med hjärtat och skapa upplevelser värda att längta till.</w:t>
      </w:r>
    </w:p>
    <w:p w14:paraId="3F11FC37" w14:textId="77777777" w:rsidR="00F126FD" w:rsidRDefault="00F126FD" w:rsidP="00F126FD">
      <w:pPr>
        <w:autoSpaceDE w:val="0"/>
        <w:autoSpaceDN w:val="0"/>
        <w:adjustRightInd w:val="0"/>
        <w:spacing w:after="120" w:line="240" w:lineRule="auto"/>
        <w:jc w:val="both"/>
        <w:rPr>
          <w:rFonts w:cs="Verdana"/>
          <w:color w:val="000000"/>
        </w:rPr>
      </w:pPr>
      <w:r w:rsidRPr="00205960">
        <w:rPr>
          <w:rFonts w:cs="Verdana"/>
          <w:color w:val="000000"/>
        </w:rPr>
        <w:t>Liseberg är organisatoriskt indelat i tre affärsområden (Nöjespark, Hotell</w:t>
      </w:r>
      <w:r>
        <w:rPr>
          <w:rStyle w:val="Fotnotsreferens"/>
          <w:rFonts w:cs="Verdana"/>
          <w:color w:val="000000"/>
        </w:rPr>
        <w:footnoteReference w:id="2"/>
      </w:r>
      <w:r w:rsidRPr="00205960">
        <w:rPr>
          <w:rFonts w:cs="Verdana"/>
          <w:color w:val="000000"/>
        </w:rPr>
        <w:t>, Vattenpark</w:t>
      </w:r>
      <w:r>
        <w:rPr>
          <w:rStyle w:val="Fotnotsreferens"/>
          <w:rFonts w:cs="Verdana"/>
          <w:color w:val="000000"/>
        </w:rPr>
        <w:footnoteReference w:id="3"/>
      </w:r>
      <w:r w:rsidRPr="00205960">
        <w:rPr>
          <w:rFonts w:cs="Verdana"/>
          <w:color w:val="000000"/>
        </w:rPr>
        <w:t xml:space="preserve">) och sju funktioner samt ledning. </w:t>
      </w:r>
    </w:p>
    <w:p w14:paraId="1169EAAB" w14:textId="4EAA9E68" w:rsidR="002163B3" w:rsidRDefault="00F126FD" w:rsidP="00024DD1">
      <w:pPr>
        <w:autoSpaceDE w:val="0"/>
        <w:autoSpaceDN w:val="0"/>
        <w:adjustRightInd w:val="0"/>
        <w:spacing w:after="120" w:line="240" w:lineRule="auto"/>
        <w:jc w:val="both"/>
        <w:rPr>
          <w:rFonts w:cs="Verdana"/>
          <w:color w:val="000000"/>
        </w:rPr>
      </w:pPr>
      <w:r w:rsidRPr="00205960">
        <w:rPr>
          <w:rFonts w:cs="Verdana"/>
          <w:color w:val="000000"/>
        </w:rPr>
        <w:t xml:space="preserve">Nedan presenteras </w:t>
      </w:r>
      <w:r>
        <w:rPr>
          <w:rFonts w:cs="Verdana"/>
          <w:color w:val="000000"/>
        </w:rPr>
        <w:t xml:space="preserve">funktionen Säsonger &amp; Event </w:t>
      </w:r>
      <w:r w:rsidRPr="00205960">
        <w:rPr>
          <w:rFonts w:cs="Verdana"/>
          <w:color w:val="000000"/>
        </w:rPr>
        <w:t>lite närmare.</w:t>
      </w:r>
    </w:p>
    <w:p w14:paraId="0FA80D61" w14:textId="0EC77D7B" w:rsidR="00F126FD" w:rsidRDefault="00F126FD" w:rsidP="00F126FD">
      <w:pPr>
        <w:rPr>
          <w:rStyle w:val="Hyperlnk"/>
          <w:rFonts w:cs="Calibri"/>
          <w:color w:val="auto"/>
          <w:u w:val="none"/>
        </w:rPr>
      </w:pPr>
      <w:r w:rsidRPr="00F126FD">
        <w:rPr>
          <w:rStyle w:val="Hyperlnk"/>
          <w:rFonts w:cs="Calibri"/>
          <w:color w:val="auto"/>
          <w:u w:val="none"/>
        </w:rPr>
        <w:t>Säsonger &amp; Event ansvarar för att skapa besöksanledningar till Liseberg med fokus på gästupplevelsen innan, under och efter besöket med bibehållen eller bättre upplevd service och kvalit</w:t>
      </w:r>
      <w:r w:rsidR="00C43182">
        <w:rPr>
          <w:rStyle w:val="Hyperlnk"/>
          <w:rFonts w:cs="Calibri"/>
          <w:color w:val="auto"/>
          <w:u w:val="none"/>
        </w:rPr>
        <w:t>et</w:t>
      </w:r>
      <w:r w:rsidRPr="00F126FD">
        <w:rPr>
          <w:rStyle w:val="Hyperlnk"/>
          <w:rFonts w:cs="Calibri"/>
          <w:color w:val="auto"/>
          <w:u w:val="none"/>
        </w:rPr>
        <w:t>. Exempel på det är parkens scener och dess program, våra</w:t>
      </w:r>
      <w:r w:rsidR="00833C9D">
        <w:rPr>
          <w:rStyle w:val="Hyperlnk"/>
          <w:rFonts w:cs="Calibri"/>
          <w:color w:val="auto"/>
          <w:u w:val="none"/>
        </w:rPr>
        <w:t xml:space="preserve"> </w:t>
      </w:r>
      <w:r w:rsidRPr="00F126FD">
        <w:rPr>
          <w:rStyle w:val="Hyperlnk"/>
          <w:rFonts w:cs="Calibri"/>
          <w:color w:val="auto"/>
          <w:u w:val="none"/>
        </w:rPr>
        <w:t xml:space="preserve">kaniner och skådespelare och alla publika evenemang i parken. </w:t>
      </w:r>
    </w:p>
    <w:p w14:paraId="4708659B" w14:textId="79532BCD" w:rsidR="00F126FD" w:rsidRPr="00F126FD" w:rsidRDefault="00F126FD" w:rsidP="00F126FD">
      <w:pPr>
        <w:rPr>
          <w:rStyle w:val="Hyperlnk"/>
          <w:rFonts w:cs="Calibri"/>
          <w:color w:val="auto"/>
          <w:u w:val="none"/>
        </w:rPr>
      </w:pPr>
      <w:r w:rsidRPr="00F126FD">
        <w:rPr>
          <w:rStyle w:val="Hyperlnk"/>
          <w:rFonts w:cs="Calibri"/>
          <w:color w:val="auto"/>
          <w:u w:val="none"/>
        </w:rPr>
        <w:t>Affärsmodellen bygger på att erbjuda underhållning med hög kvalitet och stor mångfald för alla Lisebergs målgrupper</w:t>
      </w:r>
      <w:r>
        <w:rPr>
          <w:rStyle w:val="Hyperlnk"/>
          <w:rFonts w:cs="Calibri"/>
          <w:color w:val="auto"/>
          <w:u w:val="none"/>
        </w:rPr>
        <w:t xml:space="preserve">. </w:t>
      </w:r>
      <w:r w:rsidRPr="00F126FD">
        <w:rPr>
          <w:rStyle w:val="Hyperlnk"/>
          <w:rFonts w:cs="Calibri"/>
          <w:color w:val="auto"/>
          <w:u w:val="none"/>
        </w:rPr>
        <w:t>Musik, mat/dryck och attraktioner ska alltid vara en grundläggande dragare, men ska under varje event/festival kompletteras med unika inslag som man bara kan uppleva under en begränsad tid.</w:t>
      </w:r>
    </w:p>
    <w:p w14:paraId="283F3298" w14:textId="37992935" w:rsidR="00F126FD" w:rsidRDefault="00F126FD" w:rsidP="00F126FD">
      <w:pPr>
        <w:rPr>
          <w:rStyle w:val="Hyperlnk"/>
          <w:rFonts w:cs="Calibri"/>
          <w:color w:val="auto"/>
          <w:u w:val="none"/>
        </w:rPr>
      </w:pPr>
      <w:r w:rsidRPr="00F126FD">
        <w:rPr>
          <w:rStyle w:val="Hyperlnk"/>
          <w:rFonts w:cs="Calibri"/>
          <w:color w:val="auto"/>
          <w:u w:val="none"/>
        </w:rPr>
        <w:t xml:space="preserve">Stora scenen, Lilla scenen/Polketten och Kaninteatern är våra tre </w:t>
      </w:r>
      <w:r w:rsidR="002E7966">
        <w:rPr>
          <w:rStyle w:val="Hyperlnk"/>
          <w:rFonts w:cs="Calibri"/>
          <w:color w:val="auto"/>
          <w:u w:val="none"/>
        </w:rPr>
        <w:t xml:space="preserve">fasta </w:t>
      </w:r>
      <w:r w:rsidRPr="00F126FD">
        <w:rPr>
          <w:rStyle w:val="Hyperlnk"/>
          <w:rFonts w:cs="Calibri"/>
          <w:color w:val="auto"/>
          <w:u w:val="none"/>
        </w:rPr>
        <w:t>scener.</w:t>
      </w:r>
    </w:p>
    <w:p w14:paraId="1A3FFFC7" w14:textId="24442732" w:rsidR="004051D9" w:rsidRDefault="004051D9" w:rsidP="00F126FD">
      <w:pPr>
        <w:rPr>
          <w:rStyle w:val="Hyperlnk"/>
          <w:rFonts w:cs="Calibri"/>
          <w:color w:val="auto"/>
          <w:u w:val="none"/>
        </w:rPr>
      </w:pPr>
      <w:r>
        <w:rPr>
          <w:rStyle w:val="Hyperlnk"/>
          <w:rFonts w:cs="Calibri"/>
          <w:color w:val="auto"/>
          <w:u w:val="none"/>
        </w:rPr>
        <w:t xml:space="preserve">Liseberg </w:t>
      </w:r>
      <w:r w:rsidRPr="004051D9">
        <w:rPr>
          <w:rStyle w:val="Hyperlnk"/>
          <w:rFonts w:cs="Calibri"/>
          <w:color w:val="auto"/>
          <w:u w:val="none"/>
        </w:rPr>
        <w:t>vill stärka den sociala hållbarheten genom att samarbeta med leverantörer som tar ett</w:t>
      </w:r>
      <w:r>
        <w:rPr>
          <w:rStyle w:val="Hyperlnk"/>
          <w:rFonts w:cs="Calibri"/>
          <w:color w:val="auto"/>
          <w:u w:val="none"/>
        </w:rPr>
        <w:t xml:space="preserve"> </w:t>
      </w:r>
      <w:r w:rsidRPr="004051D9">
        <w:rPr>
          <w:rStyle w:val="Hyperlnk"/>
          <w:rFonts w:cs="Calibri"/>
          <w:color w:val="auto"/>
          <w:u w:val="none"/>
        </w:rPr>
        <w:t xml:space="preserve">aktivt samhällsansvar. Det innebär </w:t>
      </w:r>
      <w:proofErr w:type="gramStart"/>
      <w:r w:rsidRPr="004051D9">
        <w:rPr>
          <w:rStyle w:val="Hyperlnk"/>
          <w:rFonts w:cs="Calibri"/>
          <w:color w:val="auto"/>
          <w:u w:val="none"/>
        </w:rPr>
        <w:t>bl.a.</w:t>
      </w:r>
      <w:proofErr w:type="gramEnd"/>
      <w:r w:rsidRPr="004051D9">
        <w:rPr>
          <w:rStyle w:val="Hyperlnk"/>
          <w:rFonts w:cs="Calibri"/>
          <w:color w:val="auto"/>
          <w:u w:val="none"/>
        </w:rPr>
        <w:t xml:space="preserve"> nolltolerans mot social dumpning och diskriminering, men även</w:t>
      </w:r>
      <w:r>
        <w:rPr>
          <w:rStyle w:val="Hyperlnk"/>
          <w:rFonts w:cs="Calibri"/>
          <w:color w:val="auto"/>
          <w:u w:val="none"/>
        </w:rPr>
        <w:t xml:space="preserve"> </w:t>
      </w:r>
      <w:r w:rsidRPr="004051D9">
        <w:rPr>
          <w:rStyle w:val="Hyperlnk"/>
          <w:rFonts w:cs="Calibri"/>
          <w:color w:val="auto"/>
          <w:u w:val="none"/>
        </w:rPr>
        <w:t>att skapa förutsättningar för sysselsättning och ökad tillgänglighet</w:t>
      </w:r>
      <w:r>
        <w:rPr>
          <w:rStyle w:val="Hyperlnk"/>
          <w:rFonts w:cs="Calibri"/>
          <w:color w:val="auto"/>
          <w:u w:val="none"/>
        </w:rPr>
        <w:t>.</w:t>
      </w:r>
    </w:p>
    <w:p w14:paraId="67AD88D6" w14:textId="4E2C72E1" w:rsidR="004051D9" w:rsidRDefault="004051D9" w:rsidP="00F126FD">
      <w:pPr>
        <w:rPr>
          <w:rStyle w:val="Hyperlnk"/>
          <w:rFonts w:cs="Calibri"/>
          <w:color w:val="auto"/>
          <w:u w:val="none"/>
        </w:rPr>
      </w:pPr>
      <w:r>
        <w:rPr>
          <w:rStyle w:val="Hyperlnk"/>
          <w:rFonts w:cs="Calibri"/>
          <w:color w:val="auto"/>
          <w:u w:val="none"/>
        </w:rPr>
        <w:t xml:space="preserve">För mer information om Lisebergs verksamhet, se </w:t>
      </w:r>
      <w:hyperlink r:id="rId11" w:history="1">
        <w:r w:rsidRPr="00457827">
          <w:rPr>
            <w:rStyle w:val="Hyperlnk"/>
            <w:rFonts w:cs="Calibri"/>
          </w:rPr>
          <w:t>www.liseberg.se</w:t>
        </w:r>
      </w:hyperlink>
      <w:r>
        <w:rPr>
          <w:rStyle w:val="Hyperlnk"/>
          <w:rFonts w:cs="Calibri"/>
          <w:color w:val="auto"/>
          <w:u w:val="none"/>
        </w:rPr>
        <w:t>.</w:t>
      </w:r>
      <w:r>
        <w:rPr>
          <w:rStyle w:val="Hyperlnk"/>
          <w:rFonts w:cs="Calibri"/>
          <w:color w:val="auto"/>
          <w:u w:val="none"/>
        </w:rPr>
        <w:br/>
      </w:r>
    </w:p>
    <w:p w14:paraId="275C6CAD" w14:textId="3096226B" w:rsidR="0065015A" w:rsidRPr="009263FF" w:rsidRDefault="002B1F61" w:rsidP="007B0554">
      <w:pPr>
        <w:pStyle w:val="Rubrik3"/>
      </w:pPr>
      <w:bookmarkStart w:id="6" w:name="_Toc504485050"/>
      <w:r>
        <w:t>1</w:t>
      </w:r>
      <w:r w:rsidRPr="009263FF">
        <w:t>.</w:t>
      </w:r>
      <w:r w:rsidR="003B70B3" w:rsidRPr="009263FF">
        <w:t>2</w:t>
      </w:r>
      <w:r w:rsidRPr="009263FF">
        <w:t xml:space="preserve"> </w:t>
      </w:r>
      <w:r w:rsidR="0079541B">
        <w:t>Information om upphandlingen</w:t>
      </w:r>
      <w:r w:rsidR="0065015A" w:rsidRPr="009263FF">
        <w:t xml:space="preserve"> och </w:t>
      </w:r>
      <w:r w:rsidR="0079541B">
        <w:t xml:space="preserve">dess </w:t>
      </w:r>
      <w:r w:rsidR="0065015A" w:rsidRPr="009263FF">
        <w:t>omfattning</w:t>
      </w:r>
      <w:bookmarkEnd w:id="6"/>
    </w:p>
    <w:p w14:paraId="344C3F1D" w14:textId="690DC1F4" w:rsidR="004051D9" w:rsidRDefault="0039060F" w:rsidP="004051D9">
      <w:pPr>
        <w:autoSpaceDE w:val="0"/>
        <w:autoSpaceDN w:val="0"/>
        <w:adjustRightInd w:val="0"/>
        <w:spacing w:after="120" w:line="240" w:lineRule="auto"/>
        <w:jc w:val="both"/>
        <w:rPr>
          <w:rFonts w:cs="Verdana"/>
        </w:rPr>
      </w:pPr>
      <w:r>
        <w:rPr>
          <w:rFonts w:cs="Verdana"/>
        </w:rPr>
        <w:t xml:space="preserve">Liseberg inbjuder er härmed att inkomma med anbud i upphandling </w:t>
      </w:r>
      <w:r w:rsidR="0079541B">
        <w:rPr>
          <w:rFonts w:cs="Verdana"/>
        </w:rPr>
        <w:t xml:space="preserve">av </w:t>
      </w:r>
      <w:r>
        <w:rPr>
          <w:rFonts w:cs="Verdana"/>
        </w:rPr>
        <w:t>ramavtal avseende</w:t>
      </w:r>
      <w:r w:rsidR="003A05D7">
        <w:rPr>
          <w:rFonts w:cs="Verdana"/>
        </w:rPr>
        <w:t xml:space="preserve"> </w:t>
      </w:r>
      <w:r w:rsidR="002614E8" w:rsidRPr="002614E8">
        <w:rPr>
          <w:rFonts w:cs="Verdana"/>
        </w:rPr>
        <w:t xml:space="preserve">tjänster för </w:t>
      </w:r>
      <w:r w:rsidR="00C74EB9">
        <w:rPr>
          <w:rFonts w:cs="Verdana"/>
        </w:rPr>
        <w:t xml:space="preserve">scen- och </w:t>
      </w:r>
      <w:r w:rsidR="00F126FD">
        <w:rPr>
          <w:rFonts w:cs="Verdana"/>
        </w:rPr>
        <w:t xml:space="preserve">evenemangssäkerhet, produktionsservice </w:t>
      </w:r>
      <w:r w:rsidR="002614E8">
        <w:rPr>
          <w:rFonts w:cs="Verdana"/>
        </w:rPr>
        <w:t xml:space="preserve">och tillhörande tjänster </w:t>
      </w:r>
      <w:r w:rsidR="002614E8" w:rsidRPr="002614E8">
        <w:rPr>
          <w:rFonts w:cs="Verdana"/>
        </w:rPr>
        <w:t xml:space="preserve">att utföras vid större och mindre event vid Lisebergs </w:t>
      </w:r>
      <w:r w:rsidR="00F126FD">
        <w:rPr>
          <w:rFonts w:cs="Verdana"/>
        </w:rPr>
        <w:t xml:space="preserve">olika </w:t>
      </w:r>
      <w:r w:rsidR="00F25A6D">
        <w:rPr>
          <w:rFonts w:cs="Verdana"/>
        </w:rPr>
        <w:t xml:space="preserve">fasta samt tillfälliga </w:t>
      </w:r>
      <w:r w:rsidR="00F126FD">
        <w:rPr>
          <w:rFonts w:cs="Verdana"/>
        </w:rPr>
        <w:t>scener</w:t>
      </w:r>
      <w:r w:rsidR="002614E8">
        <w:rPr>
          <w:rFonts w:cs="Verdana"/>
        </w:rPr>
        <w:t>.</w:t>
      </w:r>
    </w:p>
    <w:p w14:paraId="400CB582" w14:textId="178FC9C3" w:rsidR="004051D9" w:rsidRPr="004051D9" w:rsidRDefault="004051D9" w:rsidP="004051D9">
      <w:pPr>
        <w:autoSpaceDE w:val="0"/>
        <w:autoSpaceDN w:val="0"/>
        <w:adjustRightInd w:val="0"/>
        <w:spacing w:after="120" w:line="240" w:lineRule="auto"/>
        <w:jc w:val="both"/>
        <w:rPr>
          <w:rFonts w:cs="Verdana"/>
        </w:rPr>
      </w:pPr>
      <w:r>
        <w:rPr>
          <w:rFonts w:cs="Verdana"/>
        </w:rPr>
        <w:t>Up</w:t>
      </w:r>
      <w:r w:rsidRPr="004051D9">
        <w:rPr>
          <w:rFonts w:cs="Verdana"/>
        </w:rPr>
        <w:t>pdragets omfattning i detalj framgår av förfrågningsunderlaget i dess helhet, se bland annat</w:t>
      </w:r>
      <w:r w:rsidR="00F25A6D">
        <w:rPr>
          <w:rFonts w:cs="Verdana"/>
        </w:rPr>
        <w:t xml:space="preserve"> </w:t>
      </w:r>
      <w:r w:rsidRPr="004051D9">
        <w:rPr>
          <w:rFonts w:cs="Verdana"/>
        </w:rPr>
        <w:t xml:space="preserve">under rubriken </w:t>
      </w:r>
      <w:r w:rsidRPr="004051D9">
        <w:rPr>
          <w:rFonts w:cs="Verdana"/>
          <w:i/>
          <w:iCs/>
        </w:rPr>
        <w:t>"Krav på Tjänsten"</w:t>
      </w:r>
      <w:r w:rsidRPr="004051D9">
        <w:rPr>
          <w:rFonts w:cs="Verdana"/>
        </w:rPr>
        <w:t xml:space="preserve"> och bilaga </w:t>
      </w:r>
      <w:r w:rsidRPr="004051D9">
        <w:rPr>
          <w:rFonts w:cs="Verdana"/>
          <w:i/>
          <w:iCs/>
        </w:rPr>
        <w:t>”Uppdragsbeskrivning”</w:t>
      </w:r>
      <w:r w:rsidRPr="004051D9">
        <w:rPr>
          <w:rFonts w:cs="Verdana"/>
        </w:rPr>
        <w:t xml:space="preserve">. </w:t>
      </w:r>
    </w:p>
    <w:p w14:paraId="5C785B30" w14:textId="26842051" w:rsidR="004051D9" w:rsidRPr="004051D9" w:rsidRDefault="004051D9" w:rsidP="004051D9">
      <w:pPr>
        <w:autoSpaceDE w:val="0"/>
        <w:autoSpaceDN w:val="0"/>
        <w:adjustRightInd w:val="0"/>
        <w:spacing w:after="120" w:line="240" w:lineRule="auto"/>
        <w:jc w:val="both"/>
      </w:pPr>
      <w:r>
        <w:rPr>
          <w:rFonts w:cs="Verdana"/>
        </w:rPr>
        <w:t xml:space="preserve">Liseberg </w:t>
      </w:r>
      <w:r w:rsidRPr="004051D9">
        <w:rPr>
          <w:rFonts w:cs="Verdana"/>
        </w:rPr>
        <w:t>avser att teckna ramavtal med en (1) leverantör som lämnat det ekonomiskt</w:t>
      </w:r>
      <w:r>
        <w:rPr>
          <w:rFonts w:cs="Verdana"/>
        </w:rPr>
        <w:t xml:space="preserve"> </w:t>
      </w:r>
      <w:r w:rsidRPr="004051D9">
        <w:rPr>
          <w:rFonts w:cs="Verdana"/>
        </w:rPr>
        <w:t>mest fördelaktiga anbudet.</w:t>
      </w:r>
    </w:p>
    <w:p w14:paraId="632214AA" w14:textId="42984728" w:rsidR="0087434B" w:rsidRPr="007B0554" w:rsidRDefault="000514C8" w:rsidP="00F851B6">
      <w:pPr>
        <w:pStyle w:val="Default"/>
        <w:spacing w:after="120"/>
        <w:jc w:val="both"/>
        <w:rPr>
          <w:rFonts w:ascii="Georgia" w:hAnsi="Georgia"/>
          <w:sz w:val="22"/>
          <w:szCs w:val="22"/>
        </w:rPr>
      </w:pPr>
      <w:r>
        <w:rPr>
          <w:rFonts w:ascii="Georgia" w:hAnsi="Georgia"/>
          <w:sz w:val="22"/>
          <w:szCs w:val="22"/>
        </w:rPr>
        <w:t>Leverantör</w:t>
      </w:r>
      <w:r w:rsidR="001156C4" w:rsidRPr="007B0554">
        <w:rPr>
          <w:rFonts w:ascii="Georgia" w:hAnsi="Georgia"/>
          <w:sz w:val="22"/>
          <w:szCs w:val="22"/>
        </w:rPr>
        <w:t>ens svar kommer att ligga till grund för avtal att gälla under hela avtalsperioden.</w:t>
      </w:r>
      <w:r w:rsidR="001156C4" w:rsidRPr="007B0554">
        <w:t xml:space="preserve"> </w:t>
      </w:r>
      <w:r w:rsidR="001156C4" w:rsidRPr="007B0554">
        <w:rPr>
          <w:rFonts w:ascii="Georgia" w:hAnsi="Georgia"/>
          <w:sz w:val="22"/>
          <w:szCs w:val="22"/>
        </w:rPr>
        <w:t xml:space="preserve">Bryter </w:t>
      </w:r>
      <w:r>
        <w:rPr>
          <w:rFonts w:ascii="Georgia" w:hAnsi="Georgia"/>
          <w:sz w:val="22"/>
          <w:szCs w:val="22"/>
        </w:rPr>
        <w:t>Leverantör</w:t>
      </w:r>
      <w:r w:rsidR="001156C4" w:rsidRPr="007B0554">
        <w:rPr>
          <w:rFonts w:ascii="Georgia" w:hAnsi="Georgia"/>
          <w:sz w:val="22"/>
          <w:szCs w:val="22"/>
        </w:rPr>
        <w:t xml:space="preserve">en mot angivna krav kan det utgöra grund för hävning av avtalet. </w:t>
      </w:r>
      <w:bookmarkStart w:id="7" w:name="_Toc526770855"/>
    </w:p>
    <w:p w14:paraId="05073768" w14:textId="254DA09B" w:rsidR="00717A9F" w:rsidRPr="00422B7E" w:rsidRDefault="00717A9F" w:rsidP="00717A9F">
      <w:pPr>
        <w:autoSpaceDE w:val="0"/>
        <w:autoSpaceDN w:val="0"/>
        <w:adjustRightInd w:val="0"/>
        <w:spacing w:after="120" w:line="240" w:lineRule="auto"/>
        <w:jc w:val="both"/>
        <w:rPr>
          <w:rFonts w:cs="Verdana"/>
          <w:color w:val="000000"/>
        </w:rPr>
      </w:pPr>
      <w:r w:rsidRPr="007B0554">
        <w:rPr>
          <w:rFonts w:cs="Verdana"/>
          <w:color w:val="000000"/>
        </w:rPr>
        <w:t>Med anledning av rådande pandemi är det fortsatt osäkert om Liseberg får tillstånd att öppna parken 202</w:t>
      </w:r>
      <w:r w:rsidR="002614E8">
        <w:rPr>
          <w:rFonts w:cs="Verdana"/>
          <w:color w:val="000000"/>
        </w:rPr>
        <w:t>2</w:t>
      </w:r>
      <w:r w:rsidRPr="007B0554">
        <w:rPr>
          <w:rFonts w:cs="Verdana"/>
          <w:color w:val="000000"/>
        </w:rPr>
        <w:t xml:space="preserve">. För det fall berörda myndigheter inte beviljar öppningstillstånd </w:t>
      </w:r>
      <w:r w:rsidR="000514C8">
        <w:rPr>
          <w:rFonts w:cs="Verdana"/>
          <w:color w:val="000000"/>
        </w:rPr>
        <w:t xml:space="preserve">eller om Liseberg </w:t>
      </w:r>
      <w:r w:rsidR="000514C8">
        <w:rPr>
          <w:rFonts w:cs="Verdana"/>
          <w:color w:val="000000"/>
        </w:rPr>
        <w:lastRenderedPageBreak/>
        <w:t xml:space="preserve">tvingas stänga under kortare eller längre period </w:t>
      </w:r>
      <w:r w:rsidRPr="007B0554">
        <w:rPr>
          <w:rFonts w:cs="Verdana"/>
          <w:color w:val="000000"/>
        </w:rPr>
        <w:t xml:space="preserve">utgår ingen ersättning till kontrakterad </w:t>
      </w:r>
      <w:r w:rsidR="000514C8">
        <w:rPr>
          <w:rFonts w:cs="Verdana"/>
          <w:color w:val="000000"/>
        </w:rPr>
        <w:t>Leverantör</w:t>
      </w:r>
      <w:r w:rsidRPr="007B0554">
        <w:rPr>
          <w:rFonts w:cs="Verdana"/>
          <w:color w:val="000000"/>
        </w:rPr>
        <w:t>.</w:t>
      </w:r>
    </w:p>
    <w:p w14:paraId="26A2612B" w14:textId="77777777" w:rsidR="00B0261A" w:rsidRDefault="00B0261A" w:rsidP="00F851B6">
      <w:pPr>
        <w:pStyle w:val="Default"/>
        <w:spacing w:after="120"/>
        <w:jc w:val="both"/>
        <w:rPr>
          <w:rFonts w:ascii="Georgia" w:hAnsi="Georgia"/>
          <w:sz w:val="22"/>
          <w:szCs w:val="22"/>
        </w:rPr>
      </w:pPr>
    </w:p>
    <w:p w14:paraId="238782F4" w14:textId="58E3D627" w:rsidR="007D6DBE" w:rsidRPr="00CE2D10" w:rsidRDefault="007D6DBE" w:rsidP="007B0554">
      <w:pPr>
        <w:pStyle w:val="Rubrik3"/>
      </w:pPr>
      <w:bookmarkStart w:id="8" w:name="_Toc19752"/>
      <w:r>
        <w:t>1.3 Volym</w:t>
      </w:r>
      <w:r w:rsidR="00305E71">
        <w:t>angivelser</w:t>
      </w:r>
    </w:p>
    <w:p w14:paraId="33C0EB7D" w14:textId="77777777" w:rsidR="00305E71" w:rsidRPr="00305E71" w:rsidRDefault="00305E71" w:rsidP="00305E71">
      <w:pPr>
        <w:autoSpaceDE w:val="0"/>
        <w:autoSpaceDN w:val="0"/>
        <w:adjustRightInd w:val="0"/>
        <w:spacing w:after="120" w:line="240" w:lineRule="auto"/>
        <w:jc w:val="both"/>
        <w:rPr>
          <w:i/>
          <w:iCs/>
        </w:rPr>
      </w:pPr>
      <w:r w:rsidRPr="00305E71">
        <w:rPr>
          <w:i/>
          <w:iCs/>
        </w:rPr>
        <w:t>Uppskattat affärsvärde</w:t>
      </w:r>
    </w:p>
    <w:p w14:paraId="00D2957D" w14:textId="0F44A371" w:rsidR="00FC3D26" w:rsidRDefault="00305E71" w:rsidP="004051D9">
      <w:pPr>
        <w:autoSpaceDE w:val="0"/>
        <w:autoSpaceDN w:val="0"/>
        <w:adjustRightInd w:val="0"/>
        <w:spacing w:after="120" w:line="240" w:lineRule="auto"/>
        <w:jc w:val="both"/>
      </w:pPr>
      <w:r>
        <w:t xml:space="preserve">Beställningsvolymen under den totala avtalstiden uppskattas </w:t>
      </w:r>
      <w:r w:rsidRPr="00FC3D26">
        <w:t xml:space="preserve">till </w:t>
      </w:r>
      <w:r w:rsidR="009B2680">
        <w:t>10</w:t>
      </w:r>
      <w:r w:rsidR="00724DB8" w:rsidRPr="00FC3D26">
        <w:t xml:space="preserve"> </w:t>
      </w:r>
      <w:r w:rsidR="00A64A9C" w:rsidRPr="00FC3D26">
        <w:t>M</w:t>
      </w:r>
      <w:r w:rsidRPr="00FC3D26">
        <w:t>SEK. Angiven</w:t>
      </w:r>
      <w:r>
        <w:t xml:space="preserve"> volym utgör Ramavtalets affärsvärde </w:t>
      </w:r>
      <w:r w:rsidRPr="00CE2D10">
        <w:t>basera</w:t>
      </w:r>
      <w:r>
        <w:t>t</w:t>
      </w:r>
      <w:r w:rsidRPr="00CE2D10">
        <w:t xml:space="preserve"> på </w:t>
      </w:r>
      <w:r>
        <w:t>vad som framkommit i analysen inför upphandlingen</w:t>
      </w:r>
      <w:r w:rsidRPr="00CE2D10">
        <w:t xml:space="preserve">. </w:t>
      </w:r>
      <w:r w:rsidR="00CC2430">
        <w:t xml:space="preserve">Det verkliga utfallet kan bli såväl högre (dock maximalt upphandlingens takvolym) som lägre. </w:t>
      </w:r>
    </w:p>
    <w:p w14:paraId="687F468D" w14:textId="77777777" w:rsidR="00FC3D26" w:rsidRDefault="00305E71" w:rsidP="004051D9">
      <w:pPr>
        <w:autoSpaceDE w:val="0"/>
        <w:autoSpaceDN w:val="0"/>
        <w:adjustRightInd w:val="0"/>
        <w:spacing w:after="120" w:line="240" w:lineRule="auto"/>
        <w:jc w:val="both"/>
      </w:pPr>
      <w:r>
        <w:rPr>
          <w:rFonts w:cs="Verdana"/>
        </w:rPr>
        <w:t xml:space="preserve">Flera faktorer kan komma att påverka framtida behov varför avtalet </w:t>
      </w:r>
      <w:r w:rsidRPr="00CE2D10">
        <w:t>är ett avtal utan volymförpliktelser</w:t>
      </w:r>
      <w:r>
        <w:t>, dvs Liseberg förbinder sig inte att avropa viss omfattning under ramavtalsperioden</w:t>
      </w:r>
      <w:r w:rsidRPr="00CE2D10">
        <w:t>.</w:t>
      </w:r>
      <w:r>
        <w:t xml:space="preserve"> </w:t>
      </w:r>
    </w:p>
    <w:p w14:paraId="07FEAB72" w14:textId="29BD9163" w:rsidR="00305E71" w:rsidRDefault="004051D9" w:rsidP="004051D9">
      <w:pPr>
        <w:autoSpaceDE w:val="0"/>
        <w:autoSpaceDN w:val="0"/>
        <w:adjustRightInd w:val="0"/>
        <w:spacing w:after="120" w:line="240" w:lineRule="auto"/>
        <w:jc w:val="both"/>
      </w:pPr>
      <w:r>
        <w:t>Det noteras särskilt att den pågående pandemin och Folkhälsomyndighetens (FHM) rekommendationer kan förändra Lisebergs behov.</w:t>
      </w:r>
    </w:p>
    <w:p w14:paraId="5003F4ED" w14:textId="77777777" w:rsidR="00305E71" w:rsidRPr="00305E71" w:rsidRDefault="00305E71" w:rsidP="00305E71">
      <w:pPr>
        <w:autoSpaceDE w:val="0"/>
        <w:autoSpaceDN w:val="0"/>
        <w:adjustRightInd w:val="0"/>
        <w:spacing w:after="120" w:line="240" w:lineRule="auto"/>
        <w:jc w:val="both"/>
        <w:rPr>
          <w:i/>
          <w:iCs/>
        </w:rPr>
      </w:pPr>
      <w:r w:rsidRPr="00305E71">
        <w:rPr>
          <w:i/>
          <w:iCs/>
        </w:rPr>
        <w:t xml:space="preserve">Takvolym </w:t>
      </w:r>
    </w:p>
    <w:p w14:paraId="0E825BF3" w14:textId="21F238CB" w:rsidR="00FC3D26" w:rsidRDefault="00305E71" w:rsidP="00305E71">
      <w:pPr>
        <w:autoSpaceDE w:val="0"/>
        <w:autoSpaceDN w:val="0"/>
        <w:adjustRightInd w:val="0"/>
        <w:spacing w:after="120" w:line="240" w:lineRule="auto"/>
        <w:jc w:val="both"/>
      </w:pPr>
      <w:r>
        <w:t xml:space="preserve">Den totala beställningsvolymen under den totala avtalstiden får maximalt uppgå </w:t>
      </w:r>
      <w:r w:rsidRPr="00FC3D26">
        <w:t xml:space="preserve">till </w:t>
      </w:r>
      <w:r w:rsidR="00DF3D4C" w:rsidRPr="00FC3D26">
        <w:t>1</w:t>
      </w:r>
      <w:r w:rsidR="009B2680">
        <w:t>2</w:t>
      </w:r>
      <w:r w:rsidR="00724DB8" w:rsidRPr="00FC3D26">
        <w:t xml:space="preserve"> </w:t>
      </w:r>
      <w:r w:rsidRPr="00FC3D26">
        <w:t>MSEK</w:t>
      </w:r>
      <w:r>
        <w:t>. Angiven volym utgör Ramavtalets takvolym</w:t>
      </w:r>
      <w:r w:rsidR="00FC3D26">
        <w:t xml:space="preserve"> innebärande att R</w:t>
      </w:r>
      <w:r w:rsidR="00FC3D26" w:rsidRPr="00FC3D26">
        <w:t>amavtalet inte längre har några verkningar när detta gränsvärde har</w:t>
      </w:r>
      <w:r w:rsidR="00FC3D26">
        <w:t xml:space="preserve"> nåtts.</w:t>
      </w:r>
    </w:p>
    <w:p w14:paraId="7610EBDD" w14:textId="7EC2B40D" w:rsidR="00305E71" w:rsidRDefault="00305E71" w:rsidP="00305E71">
      <w:pPr>
        <w:autoSpaceDE w:val="0"/>
        <w:autoSpaceDN w:val="0"/>
        <w:adjustRightInd w:val="0"/>
        <w:spacing w:after="120" w:line="240" w:lineRule="auto"/>
        <w:jc w:val="both"/>
      </w:pPr>
      <w:r>
        <w:t xml:space="preserve">I händelse av verksamhets-/organisationsförändring, ändrad lagstiftning, politiska beslut, myndighetsbeslut eller dylikt som påverkar behovet eller volymerna, förbehåller sig Liseberg rätten att justera den ovan angivna takvolymen för Ramavtalets enligt nedanstående förutsättningar. </w:t>
      </w:r>
    </w:p>
    <w:p w14:paraId="05C44C8D" w14:textId="77777777" w:rsidR="00305E71" w:rsidRPr="00305E71" w:rsidRDefault="00305E71" w:rsidP="00305E71">
      <w:pPr>
        <w:autoSpaceDE w:val="0"/>
        <w:autoSpaceDN w:val="0"/>
        <w:adjustRightInd w:val="0"/>
        <w:spacing w:after="120" w:line="240" w:lineRule="auto"/>
        <w:jc w:val="both"/>
        <w:rPr>
          <w:i/>
          <w:iCs/>
        </w:rPr>
      </w:pPr>
      <w:r w:rsidRPr="00305E71">
        <w:rPr>
          <w:i/>
          <w:iCs/>
        </w:rPr>
        <w:t>Ändringsoption takvolym</w:t>
      </w:r>
    </w:p>
    <w:p w14:paraId="21207AA3" w14:textId="77777777" w:rsidR="00FC3D26" w:rsidRDefault="00305E71" w:rsidP="00305E71">
      <w:pPr>
        <w:autoSpaceDE w:val="0"/>
        <w:autoSpaceDN w:val="0"/>
        <w:adjustRightInd w:val="0"/>
        <w:spacing w:after="120" w:line="240" w:lineRule="auto"/>
        <w:jc w:val="both"/>
      </w:pPr>
      <w:r>
        <w:t xml:space="preserve">Om det ackumulerade värdet på avrop gjorda från Ramavtalet under avtalsperiodens första 24 månader, överstiger mer än 60 procent av värdet på angiven takvolym, äger Liseberg rätt att höja angiven takvolym med 20 procent. Med värde avses i detta hänseende de belopp i SEK som utgör de samlade avropen från Ramavtalets takvolym. </w:t>
      </w:r>
    </w:p>
    <w:p w14:paraId="56B9732C" w14:textId="1F3A7829" w:rsidR="00305E71" w:rsidRDefault="00305E71" w:rsidP="00305E71">
      <w:pPr>
        <w:autoSpaceDE w:val="0"/>
        <w:autoSpaceDN w:val="0"/>
        <w:adjustRightInd w:val="0"/>
        <w:spacing w:after="120" w:line="240" w:lineRule="auto"/>
        <w:jc w:val="both"/>
      </w:pPr>
      <w:r>
        <w:t xml:space="preserve">Ändringsoptionen kan lösas ut under hela den planerade avtalsperioden. För det fall att Liseberg löser ut optionen ska skriftligt meddelande härom skickas till </w:t>
      </w:r>
      <w:r w:rsidR="000514C8">
        <w:t>Leverantör</w:t>
      </w:r>
      <w:r>
        <w:t>en.</w:t>
      </w:r>
    </w:p>
    <w:p w14:paraId="3A6856D4" w14:textId="3F624C8C" w:rsidR="007D6DBE" w:rsidRDefault="007D6DBE" w:rsidP="00360E30">
      <w:pPr>
        <w:jc w:val="both"/>
      </w:pPr>
    </w:p>
    <w:p w14:paraId="428E5EE8" w14:textId="59B80D02" w:rsidR="00CE2D10" w:rsidRPr="007B0554" w:rsidRDefault="00CE2D10" w:rsidP="007B0554">
      <w:pPr>
        <w:pStyle w:val="Rubrik3"/>
      </w:pPr>
      <w:r w:rsidRPr="007B0554">
        <w:t>1.</w:t>
      </w:r>
      <w:r w:rsidR="00360E30" w:rsidRPr="007B0554">
        <w:t>4</w:t>
      </w:r>
      <w:r w:rsidRPr="007B0554">
        <w:t xml:space="preserve"> </w:t>
      </w:r>
      <w:r w:rsidR="003A05D7" w:rsidRPr="007B0554">
        <w:t>A</w:t>
      </w:r>
      <w:r w:rsidRPr="007B0554">
        <w:t xml:space="preserve">vtalsstart </w:t>
      </w:r>
      <w:bookmarkEnd w:id="8"/>
    </w:p>
    <w:p w14:paraId="0B7C2B12" w14:textId="42A60C4D" w:rsidR="00360E30" w:rsidRPr="006751FE" w:rsidRDefault="003A05D7" w:rsidP="00360E30">
      <w:pPr>
        <w:spacing w:after="85"/>
        <w:jc w:val="both"/>
      </w:pPr>
      <w:r w:rsidRPr="006751FE">
        <w:t xml:space="preserve">Planerad avtalsstart </w:t>
      </w:r>
      <w:r w:rsidR="00CE2D10" w:rsidRPr="006751FE">
        <w:t>202</w:t>
      </w:r>
      <w:r w:rsidR="002614E8" w:rsidRPr="006751FE">
        <w:t>2</w:t>
      </w:r>
      <w:r w:rsidR="00CE2D10" w:rsidRPr="006751FE">
        <w:t>-</w:t>
      </w:r>
      <w:r w:rsidR="00F25A6D" w:rsidRPr="006751FE">
        <w:t>0</w:t>
      </w:r>
      <w:r w:rsidR="006751FE" w:rsidRPr="006751FE">
        <w:t>1</w:t>
      </w:r>
      <w:r w:rsidR="00CE2D10" w:rsidRPr="006751FE">
        <w:t>-01</w:t>
      </w:r>
      <w:r w:rsidR="008221F3" w:rsidRPr="006751FE">
        <w:t xml:space="preserve"> </w:t>
      </w:r>
    </w:p>
    <w:p w14:paraId="6E2D0F20" w14:textId="39423214" w:rsidR="00360E30" w:rsidRPr="006751FE" w:rsidRDefault="00360E30" w:rsidP="00360E30">
      <w:pPr>
        <w:spacing w:after="85"/>
        <w:jc w:val="both"/>
      </w:pPr>
    </w:p>
    <w:p w14:paraId="6B98983B" w14:textId="17D9210E" w:rsidR="00CC2430" w:rsidRPr="006751FE" w:rsidRDefault="00CC2430" w:rsidP="007B0554">
      <w:pPr>
        <w:pStyle w:val="Rubrik3"/>
      </w:pPr>
      <w:r w:rsidRPr="006751FE">
        <w:t xml:space="preserve">1.5 Avtalsslut </w:t>
      </w:r>
    </w:p>
    <w:p w14:paraId="5814ED3E" w14:textId="179D8ED8" w:rsidR="00CC2430" w:rsidRPr="007B0554" w:rsidRDefault="00CC2430" w:rsidP="00CC2430">
      <w:pPr>
        <w:spacing w:after="85"/>
        <w:jc w:val="both"/>
      </w:pPr>
      <w:r w:rsidRPr="006751FE">
        <w:t>Planerat avtalss</w:t>
      </w:r>
      <w:r w:rsidR="006E26BD" w:rsidRPr="006751FE">
        <w:t>lut</w:t>
      </w:r>
      <w:r w:rsidRPr="006751FE">
        <w:t xml:space="preserve"> 202</w:t>
      </w:r>
      <w:r w:rsidR="00530104">
        <w:t>5</w:t>
      </w:r>
      <w:r w:rsidRPr="006751FE">
        <w:t>-</w:t>
      </w:r>
      <w:r w:rsidR="006751FE" w:rsidRPr="006751FE">
        <w:t>12-31</w:t>
      </w:r>
    </w:p>
    <w:p w14:paraId="3B8800EF" w14:textId="77777777" w:rsidR="00CC2430" w:rsidRPr="007B0554" w:rsidRDefault="00CC2430" w:rsidP="00360E30">
      <w:pPr>
        <w:spacing w:after="85"/>
        <w:jc w:val="both"/>
      </w:pPr>
    </w:p>
    <w:p w14:paraId="44D43EE6" w14:textId="5F66A05A" w:rsidR="00CE2D10" w:rsidRPr="00CE2D10" w:rsidRDefault="00CE2D10" w:rsidP="007B0554">
      <w:pPr>
        <w:pStyle w:val="Rubrik3"/>
      </w:pPr>
      <w:bookmarkStart w:id="9" w:name="_Toc19753"/>
      <w:r w:rsidRPr="007B0554">
        <w:t>1.</w:t>
      </w:r>
      <w:r w:rsidR="00BE38E2" w:rsidRPr="007B0554">
        <w:t>6</w:t>
      </w:r>
      <w:r w:rsidRPr="007B0554">
        <w:t xml:space="preserve"> Avtalsperiod</w:t>
      </w:r>
      <w:r w:rsidRPr="00CE2D10">
        <w:t xml:space="preserve"> </w:t>
      </w:r>
      <w:bookmarkEnd w:id="9"/>
    </w:p>
    <w:p w14:paraId="00C86357" w14:textId="01EE615A" w:rsidR="00CE2D10" w:rsidRDefault="00CE2D10" w:rsidP="00CE2D10">
      <w:pPr>
        <w:jc w:val="both"/>
      </w:pPr>
      <w:r w:rsidRPr="00B0261A">
        <w:t xml:space="preserve">Avtalets planerade avtalsperiod </w:t>
      </w:r>
      <w:r w:rsidRPr="00EC5B3A">
        <w:t xml:space="preserve">är 48 månader. Liseberg AB har möjlighet att säga upp Avtalet med en uppsägningstid av sex (6) månader. Avtalet löper dock minst </w:t>
      </w:r>
      <w:r w:rsidR="00FC3D26">
        <w:t>tjugofyra (24) månader</w:t>
      </w:r>
      <w:r w:rsidRPr="00EC5B3A">
        <w:t>.</w:t>
      </w:r>
      <w:r>
        <w:t xml:space="preserve"> Vid den planerade avtalsperiodens utgång upphör Avtalet att gälla utan föregående uppsägning.</w:t>
      </w:r>
      <w:r w:rsidR="00360E30">
        <w:t xml:space="preserve"> </w:t>
      </w:r>
    </w:p>
    <w:p w14:paraId="2297B402" w14:textId="5004FBAE" w:rsidR="00CE2D10" w:rsidRDefault="00CE2D10" w:rsidP="00CE2D10">
      <w:pPr>
        <w:jc w:val="both"/>
      </w:pPr>
      <w:r>
        <w:t>Förutom uppsägning i enlighet med stycket ovan, som kan göras utan orsak, regleras uppsägning av Avtalet i punkten ”</w:t>
      </w:r>
      <w:proofErr w:type="spellStart"/>
      <w:r>
        <w:t>Förtida</w:t>
      </w:r>
      <w:proofErr w:type="spellEnd"/>
      <w:r>
        <w:t xml:space="preserve"> upphörande”, bilaga </w:t>
      </w:r>
      <w:r w:rsidRPr="00E41FEA">
        <w:rPr>
          <w:i/>
          <w:iCs/>
        </w:rPr>
        <w:t xml:space="preserve">”Liseberg </w:t>
      </w:r>
      <w:proofErr w:type="gramStart"/>
      <w:r w:rsidRPr="00E41FEA">
        <w:rPr>
          <w:i/>
          <w:iCs/>
        </w:rPr>
        <w:t>ABs</w:t>
      </w:r>
      <w:proofErr w:type="gramEnd"/>
      <w:r w:rsidRPr="00E41FEA">
        <w:rPr>
          <w:i/>
          <w:iCs/>
        </w:rPr>
        <w:t xml:space="preserve"> Allmänna Inköpsvillkor</w:t>
      </w:r>
      <w:r w:rsidR="00DE1FEC">
        <w:rPr>
          <w:i/>
          <w:iCs/>
        </w:rPr>
        <w:t xml:space="preserve"> för Tjänster</w:t>
      </w:r>
      <w:r w:rsidRPr="00E41FEA">
        <w:rPr>
          <w:i/>
          <w:iCs/>
        </w:rPr>
        <w:t>”</w:t>
      </w:r>
      <w:r>
        <w:t>.</w:t>
      </w:r>
    </w:p>
    <w:p w14:paraId="554913F9" w14:textId="30B96383" w:rsidR="00CE2D10" w:rsidRPr="005079DA" w:rsidRDefault="00CE2D10" w:rsidP="00CE2D10">
      <w:pPr>
        <w:jc w:val="both"/>
      </w:pPr>
      <w:r>
        <w:lastRenderedPageBreak/>
        <w:t>Avtalet gäller från det att det undertecknats av båda parter, dock tidigast från och med planerad avtalsstart.</w:t>
      </w:r>
      <w:r w:rsidR="0023378B">
        <w:t xml:space="preserve"> </w:t>
      </w:r>
      <w:r>
        <w:t xml:space="preserve">Om avtalsstarten blivit förskjuten på grund av överprövning löper maximal avtalstid ut fyra (4) </w:t>
      </w:r>
      <w:r w:rsidRPr="005079DA">
        <w:t xml:space="preserve">år efter Avtalets ikraftträdande. </w:t>
      </w:r>
    </w:p>
    <w:p w14:paraId="571F7364" w14:textId="3EE3A4C8" w:rsidR="00CE2D10" w:rsidRDefault="00CE2D10" w:rsidP="00CE2D10">
      <w:pPr>
        <w:jc w:val="both"/>
      </w:pPr>
      <w:r w:rsidRPr="005079DA">
        <w:t>Om Liseberg ej erhåller tillstånd att öppna sin verksamhet enligt plan våren 202</w:t>
      </w:r>
      <w:r w:rsidR="002614E8">
        <w:t>2</w:t>
      </w:r>
      <w:r w:rsidRPr="005079DA">
        <w:t xml:space="preserve"> </w:t>
      </w:r>
      <w:r>
        <w:t xml:space="preserve">eller att öppningsdatum blir förskjutet i tid </w:t>
      </w:r>
      <w:r w:rsidRPr="005079DA">
        <w:t xml:space="preserve">eller </w:t>
      </w:r>
      <w:r>
        <w:t xml:space="preserve">att Liseberg </w:t>
      </w:r>
      <w:r w:rsidRPr="005079DA">
        <w:t xml:space="preserve">tvingas stänga ner under längre period under </w:t>
      </w:r>
      <w:r w:rsidR="00B949EA">
        <w:t>avtalets löptid</w:t>
      </w:r>
      <w:r w:rsidRPr="005079DA">
        <w:t xml:space="preserve"> och skälet till detta är myndighetsbeslut med anledning av rådande Covid-19 pandemi, förlängs avtalets löptid med motsvarande period.</w:t>
      </w:r>
      <w:r>
        <w:t xml:space="preserve"> </w:t>
      </w:r>
    </w:p>
    <w:p w14:paraId="27907E36" w14:textId="77777777" w:rsidR="00F25A6D" w:rsidRDefault="00F25A6D" w:rsidP="00CE2D10">
      <w:pPr>
        <w:jc w:val="both"/>
      </w:pPr>
    </w:p>
    <w:p w14:paraId="10DE05B2" w14:textId="5F9B8D69" w:rsidR="00A22BB2" w:rsidRPr="009263FF" w:rsidRDefault="00023BC7" w:rsidP="007B0554">
      <w:pPr>
        <w:pStyle w:val="Rubrik3"/>
      </w:pPr>
      <w:r>
        <w:t>1.</w:t>
      </w:r>
      <w:r w:rsidR="00BE38E2">
        <w:t>7</w:t>
      </w:r>
      <w:r>
        <w:t xml:space="preserve"> </w:t>
      </w:r>
      <w:r w:rsidR="00A22BB2" w:rsidRPr="009263FF">
        <w:t>Förfrågningsunderlaget</w:t>
      </w:r>
      <w:bookmarkEnd w:id="7"/>
    </w:p>
    <w:p w14:paraId="308D2839" w14:textId="1A67D039" w:rsidR="00A22BB2" w:rsidRDefault="00A22BB2" w:rsidP="00DD3A88">
      <w:pPr>
        <w:spacing w:after="120" w:line="240" w:lineRule="auto"/>
        <w:jc w:val="both"/>
      </w:pPr>
      <w:bookmarkStart w:id="10" w:name="_Toc526669396"/>
      <w:r w:rsidRPr="007F0E7C">
        <w:t>För</w:t>
      </w:r>
      <w:r>
        <w:t>frågningsunderlaget utgörs av detta dokument samt följande</w:t>
      </w:r>
      <w:bookmarkEnd w:id="10"/>
      <w:r>
        <w:t xml:space="preserve"> </w:t>
      </w:r>
      <w:r w:rsidR="00EB59F9">
        <w:t>bilagor:</w:t>
      </w:r>
    </w:p>
    <w:p w14:paraId="324CF324" w14:textId="7100FD41" w:rsidR="00A22BB2" w:rsidRDefault="00A22BB2" w:rsidP="002E7966">
      <w:pPr>
        <w:pStyle w:val="Liststycke"/>
        <w:numPr>
          <w:ilvl w:val="0"/>
          <w:numId w:val="2"/>
        </w:numPr>
        <w:spacing w:after="120" w:line="240" w:lineRule="auto"/>
        <w:contextualSpacing w:val="0"/>
        <w:jc w:val="both"/>
      </w:pPr>
      <w:bookmarkStart w:id="11" w:name="_Toc526669397"/>
      <w:r w:rsidRPr="0054673E">
        <w:t xml:space="preserve">Anbudsformulär </w:t>
      </w:r>
      <w:bookmarkEnd w:id="11"/>
      <w:r w:rsidR="00F94EB5">
        <w:t xml:space="preserve">– </w:t>
      </w:r>
      <w:r w:rsidR="00DE1FEC">
        <w:t>S</w:t>
      </w:r>
      <w:r w:rsidR="00F94EB5">
        <w:t>varsmall</w:t>
      </w:r>
    </w:p>
    <w:p w14:paraId="3A98CD1D" w14:textId="183353EA" w:rsidR="00B66ECA" w:rsidRDefault="00F33579" w:rsidP="002E7966">
      <w:pPr>
        <w:pStyle w:val="Liststycke"/>
        <w:numPr>
          <w:ilvl w:val="0"/>
          <w:numId w:val="2"/>
        </w:numPr>
        <w:spacing w:after="120" w:line="240" w:lineRule="auto"/>
        <w:contextualSpacing w:val="0"/>
      </w:pPr>
      <w:r>
        <w:t xml:space="preserve">Uppdragsbeskrivning </w:t>
      </w:r>
    </w:p>
    <w:p w14:paraId="3898B11B" w14:textId="589E6B5C" w:rsidR="005A0B6E" w:rsidRDefault="005A0B6E" w:rsidP="002E7966">
      <w:pPr>
        <w:pStyle w:val="Liststycke"/>
        <w:numPr>
          <w:ilvl w:val="0"/>
          <w:numId w:val="2"/>
        </w:numPr>
        <w:spacing w:after="120" w:line="240" w:lineRule="auto"/>
        <w:contextualSpacing w:val="0"/>
      </w:pPr>
      <w:r w:rsidRPr="0054673E">
        <w:t xml:space="preserve">Pris </w:t>
      </w:r>
      <w:r>
        <w:t xml:space="preserve">– </w:t>
      </w:r>
      <w:r w:rsidR="00DE1FEC">
        <w:t>S</w:t>
      </w:r>
      <w:r>
        <w:t>varsmall</w:t>
      </w:r>
    </w:p>
    <w:p w14:paraId="3F86092D" w14:textId="6A38348D" w:rsidR="00A22BB2" w:rsidRPr="0054673E" w:rsidRDefault="00A22BB2" w:rsidP="002E7966">
      <w:pPr>
        <w:pStyle w:val="Liststycke"/>
        <w:numPr>
          <w:ilvl w:val="0"/>
          <w:numId w:val="2"/>
        </w:numPr>
        <w:spacing w:after="120" w:line="240" w:lineRule="auto"/>
        <w:contextualSpacing w:val="0"/>
      </w:pPr>
      <w:r w:rsidRPr="0054673E">
        <w:t xml:space="preserve">Liseberg </w:t>
      </w:r>
      <w:proofErr w:type="gramStart"/>
      <w:r w:rsidRPr="0054673E">
        <w:t>ABs</w:t>
      </w:r>
      <w:proofErr w:type="gramEnd"/>
      <w:r w:rsidRPr="0054673E">
        <w:t xml:space="preserve"> Allmänna Inköpsvillkor för </w:t>
      </w:r>
      <w:r w:rsidR="00DE1FEC">
        <w:t>T</w:t>
      </w:r>
      <w:r w:rsidR="0039060F">
        <w:t>jänster</w:t>
      </w:r>
      <w:r w:rsidRPr="0054673E">
        <w:t xml:space="preserve"> </w:t>
      </w:r>
    </w:p>
    <w:p w14:paraId="3715E141" w14:textId="46739DF2" w:rsidR="00DB5FE2" w:rsidRDefault="00A22BB2" w:rsidP="002E7966">
      <w:pPr>
        <w:pStyle w:val="Liststycke"/>
        <w:numPr>
          <w:ilvl w:val="0"/>
          <w:numId w:val="2"/>
        </w:numPr>
        <w:spacing w:after="120" w:line="240" w:lineRule="auto"/>
        <w:contextualSpacing w:val="0"/>
        <w:jc w:val="both"/>
      </w:pPr>
      <w:r w:rsidRPr="007B0554">
        <w:t xml:space="preserve">Liseberg </w:t>
      </w:r>
      <w:proofErr w:type="gramStart"/>
      <w:r w:rsidRPr="007B0554">
        <w:t>ABs</w:t>
      </w:r>
      <w:proofErr w:type="gramEnd"/>
      <w:r w:rsidRPr="007B0554">
        <w:t xml:space="preserve"> Uppförandekod för </w:t>
      </w:r>
      <w:r w:rsidR="000514C8">
        <w:t>Leverantör</w:t>
      </w:r>
      <w:r w:rsidRPr="007B0554">
        <w:t xml:space="preserve">er </w:t>
      </w:r>
    </w:p>
    <w:p w14:paraId="5C7F2541" w14:textId="27D0409B" w:rsidR="0023378B" w:rsidRDefault="0023378B" w:rsidP="002E7966">
      <w:pPr>
        <w:pStyle w:val="Liststycke"/>
        <w:numPr>
          <w:ilvl w:val="0"/>
          <w:numId w:val="2"/>
        </w:numPr>
        <w:spacing w:after="120" w:line="240" w:lineRule="auto"/>
        <w:contextualSpacing w:val="0"/>
        <w:jc w:val="both"/>
      </w:pPr>
      <w:r>
        <w:t>Sekretessavtal</w:t>
      </w:r>
    </w:p>
    <w:p w14:paraId="7B4B4828" w14:textId="0A94B5FC" w:rsidR="008221F3" w:rsidRDefault="008221F3" w:rsidP="008221F3">
      <w:pPr>
        <w:spacing w:after="120" w:line="240" w:lineRule="auto"/>
        <w:jc w:val="both"/>
      </w:pPr>
    </w:p>
    <w:p w14:paraId="061640B8" w14:textId="77777777" w:rsidR="008221F3" w:rsidRPr="007B0554" w:rsidRDefault="008221F3" w:rsidP="008221F3">
      <w:pPr>
        <w:spacing w:after="120" w:line="240" w:lineRule="auto"/>
        <w:jc w:val="both"/>
      </w:pPr>
    </w:p>
    <w:p w14:paraId="1A0D4252" w14:textId="77777777" w:rsidR="00F25A6D" w:rsidRDefault="00F25A6D">
      <w:pPr>
        <w:rPr>
          <w:rFonts w:ascii="Arial" w:eastAsiaTheme="majorEastAsia" w:hAnsi="Arial" w:cstheme="majorBidi"/>
          <w:b/>
          <w:sz w:val="36"/>
          <w:szCs w:val="32"/>
        </w:rPr>
      </w:pPr>
      <w:bookmarkStart w:id="12" w:name="_Toc526770856"/>
      <w:r>
        <w:br w:type="page"/>
      </w:r>
    </w:p>
    <w:p w14:paraId="36A23A20" w14:textId="5A26B57C" w:rsidR="00A22BB2" w:rsidRPr="00360E30" w:rsidRDefault="00A22BB2" w:rsidP="00BE38E2">
      <w:pPr>
        <w:pStyle w:val="Rubrik1"/>
        <w:spacing w:before="0" w:after="120" w:line="240" w:lineRule="auto"/>
        <w:jc w:val="both"/>
      </w:pPr>
      <w:r w:rsidRPr="007B0554">
        <w:lastRenderedPageBreak/>
        <w:t>2. ADMINISTRATIVA BESTÄMMELSER</w:t>
      </w:r>
      <w:bookmarkEnd w:id="12"/>
    </w:p>
    <w:p w14:paraId="089CA6AF" w14:textId="270A91C3" w:rsidR="00A22BB2" w:rsidRPr="006D0236" w:rsidRDefault="00A22BB2" w:rsidP="007B0554">
      <w:pPr>
        <w:pStyle w:val="Rubrik3"/>
      </w:pPr>
      <w:bookmarkStart w:id="13" w:name="_Toc526770857"/>
      <w:r w:rsidRPr="006D0236">
        <w:t>2.1</w:t>
      </w:r>
      <w:r w:rsidR="000858C9">
        <w:t>.</w:t>
      </w:r>
      <w:r w:rsidRPr="006D0236">
        <w:t xml:space="preserve"> Krav på anbudet</w:t>
      </w:r>
      <w:bookmarkEnd w:id="13"/>
    </w:p>
    <w:p w14:paraId="7CB33EDE" w14:textId="0D17CB70" w:rsidR="00A22BB2" w:rsidRPr="006D0236" w:rsidRDefault="000514C8" w:rsidP="00024DD1">
      <w:pPr>
        <w:autoSpaceDE w:val="0"/>
        <w:autoSpaceDN w:val="0"/>
        <w:adjustRightInd w:val="0"/>
        <w:spacing w:after="120" w:line="240" w:lineRule="auto"/>
        <w:jc w:val="both"/>
        <w:rPr>
          <w:rFonts w:cs="Verdana"/>
        </w:rPr>
      </w:pPr>
      <w:r>
        <w:rPr>
          <w:rFonts w:cs="Verdana"/>
        </w:rPr>
        <w:t>Leverantör</w:t>
      </w:r>
      <w:r w:rsidR="00A22BB2" w:rsidRPr="006D0236">
        <w:rPr>
          <w:rFonts w:cs="Verdana"/>
        </w:rPr>
        <w:t>en ska i anbudet visa att den uppfyller förutsättningarna och kraven i</w:t>
      </w:r>
      <w:r w:rsidR="00A22BB2">
        <w:rPr>
          <w:rFonts w:cs="Verdana"/>
        </w:rPr>
        <w:t xml:space="preserve"> </w:t>
      </w:r>
      <w:r w:rsidR="00A22BB2" w:rsidRPr="006D0236">
        <w:rPr>
          <w:rFonts w:cs="Verdana"/>
        </w:rPr>
        <w:t xml:space="preserve">förfrågningsunderlaget. </w:t>
      </w:r>
      <w:r w:rsidR="00F668C0">
        <w:rPr>
          <w:rFonts w:cs="Verdana"/>
        </w:rPr>
        <w:t xml:space="preserve">Obligatoriska krav </w:t>
      </w:r>
      <w:r w:rsidR="00A22BB2" w:rsidRPr="006D0236">
        <w:rPr>
          <w:rFonts w:cs="Verdana"/>
        </w:rPr>
        <w:t xml:space="preserve">på </w:t>
      </w:r>
      <w:r>
        <w:rPr>
          <w:rFonts w:cs="Verdana"/>
        </w:rPr>
        <w:t>Leverantör</w:t>
      </w:r>
      <w:r w:rsidR="00A22BB2" w:rsidRPr="006D0236">
        <w:rPr>
          <w:rFonts w:cs="Verdana"/>
        </w:rPr>
        <w:t>en och tjänsten måste uppfyllas.</w:t>
      </w:r>
      <w:r w:rsidR="00A22BB2">
        <w:rPr>
          <w:rFonts w:cs="Verdana"/>
        </w:rPr>
        <w:t xml:space="preserve"> </w:t>
      </w:r>
    </w:p>
    <w:p w14:paraId="037FCCCE" w14:textId="24DDD37D" w:rsidR="00A22BB2" w:rsidRDefault="00A22BB2" w:rsidP="00024DD1">
      <w:pPr>
        <w:autoSpaceDE w:val="0"/>
        <w:autoSpaceDN w:val="0"/>
        <w:adjustRightInd w:val="0"/>
        <w:spacing w:after="120" w:line="240" w:lineRule="auto"/>
        <w:jc w:val="both"/>
        <w:rPr>
          <w:rFonts w:cs="Verdana"/>
        </w:rPr>
      </w:pPr>
      <w:r w:rsidRPr="006D0236">
        <w:rPr>
          <w:rFonts w:cs="Verdana"/>
        </w:rPr>
        <w:t xml:space="preserve">Genom anbudssvar accepterar </w:t>
      </w:r>
      <w:r w:rsidR="000514C8">
        <w:rPr>
          <w:rFonts w:cs="Verdana"/>
        </w:rPr>
        <w:t>Leverantör</w:t>
      </w:r>
      <w:r w:rsidRPr="006D0236">
        <w:rPr>
          <w:rFonts w:cs="Verdana"/>
        </w:rPr>
        <w:t>en samtliga föreskrivna villkor i förfrågningsunderlaget. Anbudssvar innebär även ett intyg på att uppgifter i anbud och bilagor är sanningsenliga.</w:t>
      </w:r>
    </w:p>
    <w:p w14:paraId="58E09B94" w14:textId="4BC9F885" w:rsidR="00A22BB2" w:rsidRPr="006D0236" w:rsidRDefault="000514C8" w:rsidP="00024DD1">
      <w:pPr>
        <w:autoSpaceDE w:val="0"/>
        <w:autoSpaceDN w:val="0"/>
        <w:adjustRightInd w:val="0"/>
        <w:spacing w:after="120" w:line="240" w:lineRule="auto"/>
        <w:jc w:val="both"/>
        <w:rPr>
          <w:rFonts w:cs="Verdana"/>
        </w:rPr>
      </w:pPr>
      <w:r>
        <w:rPr>
          <w:rFonts w:cs="Verdana"/>
        </w:rPr>
        <w:t>Leverantör</w:t>
      </w:r>
      <w:r w:rsidR="00A22BB2" w:rsidRPr="006D0236">
        <w:rPr>
          <w:rFonts w:cs="Verdana"/>
        </w:rPr>
        <w:t xml:space="preserve">en är ansvarig för att efterfrågad information anges och att begärda dokument bifogas anbudet samt att samtliga obligatoriska krav är uppfyllda. </w:t>
      </w:r>
      <w:r>
        <w:rPr>
          <w:rFonts w:cs="Verdana"/>
        </w:rPr>
        <w:t>Leverantör</w:t>
      </w:r>
      <w:r w:rsidR="00A22BB2" w:rsidRPr="006D0236">
        <w:rPr>
          <w:rFonts w:cs="Verdana"/>
        </w:rPr>
        <w:t>en uppmanas därför att noggrant gå igenom och kontrollera sitt anbud innan det lämnas in.</w:t>
      </w:r>
      <w:r w:rsidR="00CE2D10">
        <w:rPr>
          <w:rFonts w:cs="Verdana"/>
        </w:rPr>
        <w:t xml:space="preserve"> </w:t>
      </w:r>
      <w:r>
        <w:rPr>
          <w:rFonts w:cs="Verdana"/>
        </w:rPr>
        <w:t>Leverantör</w:t>
      </w:r>
      <w:r w:rsidR="00CE2D10">
        <w:rPr>
          <w:rFonts w:cs="Verdana"/>
        </w:rPr>
        <w:t>en ombeds notera att rena hänvisningar till tex webbplatser, därmed inte är acceptabelt, utan innehållet måste i skriftlig form finnas med i anbudet för att kunna beaktas.</w:t>
      </w:r>
    </w:p>
    <w:p w14:paraId="4324EB11" w14:textId="77777777" w:rsidR="00E07B6D" w:rsidRDefault="00E07B6D" w:rsidP="00E07B6D">
      <w:pPr>
        <w:autoSpaceDE w:val="0"/>
        <w:autoSpaceDN w:val="0"/>
        <w:adjustRightInd w:val="0"/>
        <w:spacing w:after="120" w:line="240" w:lineRule="auto"/>
        <w:jc w:val="both"/>
        <w:rPr>
          <w:rFonts w:cs="Verdana"/>
        </w:rPr>
      </w:pPr>
      <w:r w:rsidRPr="006D0236">
        <w:rPr>
          <w:rFonts w:cs="Verdana"/>
        </w:rPr>
        <w:t xml:space="preserve">Om </w:t>
      </w:r>
      <w:r>
        <w:rPr>
          <w:rFonts w:cs="Verdana"/>
        </w:rPr>
        <w:t>Leverantör</w:t>
      </w:r>
      <w:r w:rsidRPr="006D0236">
        <w:rPr>
          <w:rFonts w:cs="Verdana"/>
        </w:rPr>
        <w:t>en avstår från att svara på något av de ställda kraven eller frågorna kommer detta att tolkas som att kravet inte kan uppfyllas eller att kravet inte accepteras.</w:t>
      </w:r>
      <w:r>
        <w:rPr>
          <w:rFonts w:cs="Verdana"/>
        </w:rPr>
        <w:t xml:space="preserve"> </w:t>
      </w:r>
    </w:p>
    <w:p w14:paraId="7A5ABC52" w14:textId="77777777" w:rsidR="00E07B6D" w:rsidRDefault="00E07B6D" w:rsidP="00E07B6D">
      <w:pPr>
        <w:autoSpaceDE w:val="0"/>
        <w:autoSpaceDN w:val="0"/>
        <w:adjustRightInd w:val="0"/>
        <w:spacing w:after="120" w:line="240" w:lineRule="auto"/>
        <w:jc w:val="both"/>
        <w:rPr>
          <w:rFonts w:cs="Verdana"/>
        </w:rPr>
      </w:pPr>
      <w:r w:rsidRPr="006D0236">
        <w:rPr>
          <w:rFonts w:cs="Verdana"/>
        </w:rPr>
        <w:t xml:space="preserve">Om </w:t>
      </w:r>
      <w:r>
        <w:rPr>
          <w:rFonts w:cs="Verdana"/>
        </w:rPr>
        <w:t>Leverantör</w:t>
      </w:r>
      <w:r w:rsidRPr="006D0236">
        <w:rPr>
          <w:rFonts w:cs="Verdana"/>
        </w:rPr>
        <w:t xml:space="preserve">en ”låst upp” en skyddad anbudsbilaga eller ändrat i skyddade celler kan </w:t>
      </w:r>
      <w:r>
        <w:rPr>
          <w:rFonts w:cs="Verdana"/>
        </w:rPr>
        <w:t>Leverantör</w:t>
      </w:r>
      <w:r w:rsidRPr="006D0236">
        <w:rPr>
          <w:rFonts w:cs="Verdana"/>
        </w:rPr>
        <w:t>en komma att uteslutas.</w:t>
      </w:r>
    </w:p>
    <w:p w14:paraId="3BBD6511" w14:textId="7751A0B3" w:rsidR="00A22BB2" w:rsidRDefault="000514C8" w:rsidP="00024DD1">
      <w:pPr>
        <w:autoSpaceDE w:val="0"/>
        <w:autoSpaceDN w:val="0"/>
        <w:adjustRightInd w:val="0"/>
        <w:spacing w:after="120" w:line="240" w:lineRule="auto"/>
        <w:jc w:val="both"/>
        <w:rPr>
          <w:rFonts w:cs="Verdana"/>
        </w:rPr>
      </w:pPr>
      <w:r>
        <w:rPr>
          <w:rFonts w:cs="Verdana"/>
        </w:rPr>
        <w:t>Leverantör</w:t>
      </w:r>
      <w:r w:rsidR="00A22BB2" w:rsidRPr="006D0236">
        <w:rPr>
          <w:rFonts w:cs="Verdana"/>
        </w:rPr>
        <w:t>en har möjlighet</w:t>
      </w:r>
      <w:r w:rsidR="00F668C0">
        <w:rPr>
          <w:rFonts w:cs="Verdana"/>
        </w:rPr>
        <w:t>, men ingen skyldighet,</w:t>
      </w:r>
      <w:r w:rsidR="00A22BB2" w:rsidRPr="006D0236">
        <w:rPr>
          <w:rFonts w:cs="Verdana"/>
        </w:rPr>
        <w:t xml:space="preserve"> att lämna ett ifyllt europeiskt enhetligt upphandlingsdokument</w:t>
      </w:r>
      <w:r w:rsidR="00A22BB2">
        <w:rPr>
          <w:rFonts w:cs="Verdana"/>
        </w:rPr>
        <w:t xml:space="preserve"> </w:t>
      </w:r>
      <w:r w:rsidR="00F668C0">
        <w:rPr>
          <w:rFonts w:cs="Verdana"/>
        </w:rPr>
        <w:t xml:space="preserve">(ESPD) </w:t>
      </w:r>
      <w:r w:rsidR="00A22BB2" w:rsidRPr="006D0236">
        <w:rPr>
          <w:rFonts w:cs="Verdana"/>
        </w:rPr>
        <w:t>som preliminärt bevis på att uteslutningsgrunder inte föreligger och att kvalificeringskraven</w:t>
      </w:r>
      <w:r w:rsidR="00A22BB2">
        <w:rPr>
          <w:rFonts w:cs="Verdana"/>
        </w:rPr>
        <w:t xml:space="preserve"> </w:t>
      </w:r>
      <w:r w:rsidR="00A22BB2" w:rsidRPr="006D0236">
        <w:rPr>
          <w:rFonts w:cs="Verdana"/>
        </w:rPr>
        <w:t xml:space="preserve">(på </w:t>
      </w:r>
      <w:r>
        <w:rPr>
          <w:rFonts w:cs="Verdana"/>
        </w:rPr>
        <w:t>Leverantör</w:t>
      </w:r>
      <w:r w:rsidR="00A22BB2" w:rsidRPr="006D0236">
        <w:rPr>
          <w:rFonts w:cs="Verdana"/>
        </w:rPr>
        <w:t>en) är uppfyllda. Dokumentet bifogas anbudet.</w:t>
      </w:r>
      <w:r w:rsidR="00F668C0">
        <w:rPr>
          <w:rFonts w:cs="Verdana"/>
        </w:rPr>
        <w:t xml:space="preserve"> Om </w:t>
      </w:r>
      <w:r>
        <w:rPr>
          <w:rFonts w:cs="Verdana"/>
        </w:rPr>
        <w:t>Leverantör</w:t>
      </w:r>
      <w:r w:rsidR="00F668C0">
        <w:rPr>
          <w:rFonts w:cs="Verdana"/>
        </w:rPr>
        <w:t>en väljer att använda ESPD och andra företags kap</w:t>
      </w:r>
      <w:r w:rsidR="00ED7884">
        <w:rPr>
          <w:rFonts w:cs="Verdana"/>
        </w:rPr>
        <w:t>a</w:t>
      </w:r>
      <w:r w:rsidR="00F668C0">
        <w:rPr>
          <w:rFonts w:cs="Verdana"/>
        </w:rPr>
        <w:t>citet åberopas för</w:t>
      </w:r>
      <w:r w:rsidR="00ED7884">
        <w:rPr>
          <w:rFonts w:cs="Verdana"/>
        </w:rPr>
        <w:t xml:space="preserve"> </w:t>
      </w:r>
      <w:r w:rsidR="00F668C0">
        <w:rPr>
          <w:rFonts w:cs="Verdana"/>
        </w:rPr>
        <w:t>att uppfylla krav på ekonomisk och finansiell ställning eller teknisk och yrkesmässig kapacitet (14 kap. 1 § 2 och 3 LOU)</w:t>
      </w:r>
      <w:r w:rsidR="00ED7884">
        <w:rPr>
          <w:rFonts w:cs="Verdana"/>
        </w:rPr>
        <w:t xml:space="preserve"> </w:t>
      </w:r>
      <w:r w:rsidR="00B91E45">
        <w:rPr>
          <w:rFonts w:cs="Verdana"/>
        </w:rPr>
        <w:t>ska ett ifyllt ESPD för varje sådant företag också bifogas anbudet.</w:t>
      </w:r>
    </w:p>
    <w:p w14:paraId="6BDB1105" w14:textId="30615ADC" w:rsidR="00281BE5" w:rsidRPr="006D0236" w:rsidRDefault="000514C8" w:rsidP="00024DD1">
      <w:pPr>
        <w:autoSpaceDE w:val="0"/>
        <w:autoSpaceDN w:val="0"/>
        <w:adjustRightInd w:val="0"/>
        <w:spacing w:after="120" w:line="240" w:lineRule="auto"/>
        <w:jc w:val="both"/>
        <w:rPr>
          <w:rFonts w:cs="Verdana"/>
        </w:rPr>
      </w:pPr>
      <w:r>
        <w:rPr>
          <w:rFonts w:cs="Verdana"/>
        </w:rPr>
        <w:t>Leverantör</w:t>
      </w:r>
      <w:r w:rsidR="00281BE5">
        <w:rPr>
          <w:rFonts w:cs="Verdana"/>
        </w:rPr>
        <w:t xml:space="preserve">en kan efter det att upphandlingen publicerats i Tenders Electronic Daily (TED) få elektronisk tillgång till ESPD dokumentet på följande plats: </w:t>
      </w:r>
      <w:hyperlink r:id="rId12" w:history="1">
        <w:r w:rsidR="00F50E1C" w:rsidRPr="000469C5">
          <w:rPr>
            <w:rStyle w:val="Hyperlnk"/>
            <w:rFonts w:cs="Verdana"/>
          </w:rPr>
          <w:t>https://ec.europa.eu/tools/espd</w:t>
        </w:r>
      </w:hyperlink>
      <w:r w:rsidR="00F50E1C">
        <w:rPr>
          <w:rFonts w:cs="Verdana"/>
        </w:rPr>
        <w:t>.</w:t>
      </w:r>
    </w:p>
    <w:p w14:paraId="616D5306" w14:textId="3A16FB66" w:rsidR="00A87859" w:rsidRDefault="00A87859" w:rsidP="00024DD1">
      <w:pPr>
        <w:autoSpaceDE w:val="0"/>
        <w:autoSpaceDN w:val="0"/>
        <w:adjustRightInd w:val="0"/>
        <w:spacing w:after="120" w:line="240" w:lineRule="auto"/>
        <w:jc w:val="both"/>
        <w:rPr>
          <w:rFonts w:cs="Verdana"/>
        </w:rPr>
      </w:pPr>
      <w:r w:rsidRPr="00920F22">
        <w:rPr>
          <w:rFonts w:cs="Verdana"/>
          <w:color w:val="000000"/>
        </w:rPr>
        <w:t>Ersättning för upprättande av anbud utgår inte.</w:t>
      </w:r>
    </w:p>
    <w:p w14:paraId="5924FF64" w14:textId="77777777" w:rsidR="00A87859" w:rsidRPr="006D0236" w:rsidRDefault="00A87859" w:rsidP="00024DD1">
      <w:pPr>
        <w:autoSpaceDE w:val="0"/>
        <w:autoSpaceDN w:val="0"/>
        <w:adjustRightInd w:val="0"/>
        <w:spacing w:after="120" w:line="240" w:lineRule="auto"/>
        <w:jc w:val="both"/>
        <w:rPr>
          <w:rFonts w:cs="Verdana"/>
        </w:rPr>
      </w:pPr>
    </w:p>
    <w:p w14:paraId="2B72EB9A" w14:textId="315E5C02" w:rsidR="00A22BB2" w:rsidRPr="0065015A" w:rsidRDefault="00A22BB2" w:rsidP="007B0554">
      <w:pPr>
        <w:pStyle w:val="Rubrik3"/>
      </w:pPr>
      <w:bookmarkStart w:id="14" w:name="_Toc526770858"/>
      <w:r w:rsidRPr="0065015A">
        <w:t>2.</w:t>
      </w:r>
      <w:r w:rsidR="004403FB">
        <w:t>2</w:t>
      </w:r>
      <w:r w:rsidR="000858C9">
        <w:t>.</w:t>
      </w:r>
      <w:r w:rsidRPr="0065015A">
        <w:t xml:space="preserve"> Ansvarig </w:t>
      </w:r>
      <w:r>
        <w:t>för upphandlingen</w:t>
      </w:r>
      <w:bookmarkEnd w:id="14"/>
    </w:p>
    <w:p w14:paraId="10E9C8B4" w14:textId="10B0A33D" w:rsidR="002163B3" w:rsidRPr="00060B49" w:rsidRDefault="00A22BB2" w:rsidP="00024DD1">
      <w:pPr>
        <w:autoSpaceDE w:val="0"/>
        <w:autoSpaceDN w:val="0"/>
        <w:adjustRightInd w:val="0"/>
        <w:spacing w:after="120" w:line="240" w:lineRule="auto"/>
        <w:rPr>
          <w:rFonts w:cs="Verdana"/>
        </w:rPr>
      </w:pPr>
      <w:r w:rsidRPr="00060B49">
        <w:rPr>
          <w:rFonts w:cs="Verdana"/>
        </w:rPr>
        <w:t>Maria Gimbro</w:t>
      </w:r>
      <w:r>
        <w:rPr>
          <w:rFonts w:cs="Verdana"/>
        </w:rPr>
        <w:br/>
      </w:r>
    </w:p>
    <w:p w14:paraId="73C54E92" w14:textId="72450538" w:rsidR="00A22BB2" w:rsidRPr="0065015A" w:rsidRDefault="00A22BB2" w:rsidP="007B0554">
      <w:pPr>
        <w:pStyle w:val="Rubrik3"/>
      </w:pPr>
      <w:bookmarkStart w:id="15" w:name="_Toc526770859"/>
      <w:r w:rsidRPr="0065015A">
        <w:t>2.</w:t>
      </w:r>
      <w:r w:rsidR="004403FB">
        <w:t>3</w:t>
      </w:r>
      <w:r w:rsidR="000858C9">
        <w:t>.</w:t>
      </w:r>
      <w:r w:rsidRPr="0065015A">
        <w:t xml:space="preserve"> Upphandlingsförfarande</w:t>
      </w:r>
      <w:bookmarkEnd w:id="15"/>
    </w:p>
    <w:p w14:paraId="7364252E" w14:textId="2E840AD0" w:rsidR="00A22BB2" w:rsidRDefault="00A22BB2" w:rsidP="00024DD1">
      <w:pPr>
        <w:autoSpaceDE w:val="0"/>
        <w:autoSpaceDN w:val="0"/>
        <w:adjustRightInd w:val="0"/>
        <w:spacing w:after="120" w:line="240" w:lineRule="auto"/>
        <w:jc w:val="both"/>
        <w:rPr>
          <w:rFonts w:cs="Verdana"/>
          <w:color w:val="000000"/>
        </w:rPr>
      </w:pPr>
      <w:r w:rsidRPr="009C75AA">
        <w:rPr>
          <w:rFonts w:cs="Verdana"/>
          <w:color w:val="000000"/>
        </w:rPr>
        <w:t>Upphandlingen genomförs genom</w:t>
      </w:r>
      <w:r>
        <w:rPr>
          <w:rFonts w:cs="Verdana"/>
          <w:color w:val="000000"/>
        </w:rPr>
        <w:t xml:space="preserve"> öppet förfarande</w:t>
      </w:r>
      <w:r w:rsidR="0079541B">
        <w:rPr>
          <w:rFonts w:cs="Verdana"/>
          <w:color w:val="000000"/>
        </w:rPr>
        <w:t xml:space="preserve"> med tillämpning av lagen (2016:1145) om offentlig upphandling (LOU)</w:t>
      </w:r>
      <w:r>
        <w:rPr>
          <w:rFonts w:cs="Verdana"/>
          <w:color w:val="000000"/>
        </w:rPr>
        <w:t xml:space="preserve">. </w:t>
      </w:r>
    </w:p>
    <w:p w14:paraId="63F35683" w14:textId="77777777" w:rsidR="002163B3" w:rsidRDefault="002163B3" w:rsidP="00024DD1">
      <w:pPr>
        <w:autoSpaceDE w:val="0"/>
        <w:autoSpaceDN w:val="0"/>
        <w:adjustRightInd w:val="0"/>
        <w:spacing w:after="120" w:line="240" w:lineRule="auto"/>
        <w:jc w:val="both"/>
        <w:rPr>
          <w:rFonts w:cs="Verdana"/>
          <w:color w:val="000000"/>
        </w:rPr>
      </w:pPr>
    </w:p>
    <w:p w14:paraId="094AC2B9" w14:textId="37FCE6C9" w:rsidR="00A22BB2" w:rsidRPr="0065015A" w:rsidRDefault="00A22BB2" w:rsidP="007B0554">
      <w:pPr>
        <w:pStyle w:val="Rubrik3"/>
      </w:pPr>
      <w:bookmarkStart w:id="16" w:name="_Toc526770860"/>
      <w:r w:rsidRPr="0065015A">
        <w:t>2.</w:t>
      </w:r>
      <w:r w:rsidR="004403FB">
        <w:t>4</w:t>
      </w:r>
      <w:r w:rsidR="000858C9">
        <w:t>.</w:t>
      </w:r>
      <w:r w:rsidRPr="0065015A">
        <w:t xml:space="preserve"> Avtalstyp</w:t>
      </w:r>
      <w:bookmarkEnd w:id="16"/>
    </w:p>
    <w:p w14:paraId="141CF299" w14:textId="0672C19A" w:rsidR="00A22BB2" w:rsidRDefault="0085767E" w:rsidP="0085767E">
      <w:pPr>
        <w:autoSpaceDE w:val="0"/>
        <w:autoSpaceDN w:val="0"/>
        <w:adjustRightInd w:val="0"/>
        <w:spacing w:after="120" w:line="240" w:lineRule="auto"/>
        <w:jc w:val="both"/>
        <w:rPr>
          <w:rFonts w:cs="Verdana"/>
        </w:rPr>
      </w:pPr>
      <w:r w:rsidRPr="0085767E">
        <w:rPr>
          <w:rFonts w:cs="Verdana"/>
        </w:rPr>
        <w:t xml:space="preserve">Upphandlingen avslutas genom att Liseberg tecknar avtal med en </w:t>
      </w:r>
      <w:r w:rsidR="000514C8">
        <w:rPr>
          <w:rFonts w:cs="Verdana"/>
        </w:rPr>
        <w:t>Leverantör</w:t>
      </w:r>
      <w:r w:rsidRPr="0085767E">
        <w:rPr>
          <w:rFonts w:cs="Verdana"/>
        </w:rPr>
        <w:t xml:space="preserve">. </w:t>
      </w:r>
    </w:p>
    <w:p w14:paraId="3593A4AF" w14:textId="77777777" w:rsidR="002163B3" w:rsidRPr="001D51FE" w:rsidRDefault="002163B3" w:rsidP="00024DD1">
      <w:pPr>
        <w:autoSpaceDE w:val="0"/>
        <w:autoSpaceDN w:val="0"/>
        <w:adjustRightInd w:val="0"/>
        <w:spacing w:after="120" w:line="240" w:lineRule="auto"/>
        <w:jc w:val="both"/>
        <w:rPr>
          <w:rFonts w:cs="Verdana"/>
        </w:rPr>
      </w:pPr>
    </w:p>
    <w:p w14:paraId="7C21A3E3" w14:textId="210C6B2E" w:rsidR="00A22BB2" w:rsidRDefault="00A22BB2" w:rsidP="007B0554">
      <w:pPr>
        <w:pStyle w:val="Rubrik3"/>
      </w:pPr>
      <w:bookmarkStart w:id="17" w:name="_Toc526770861"/>
      <w:r w:rsidRPr="00655A38">
        <w:t>2.</w:t>
      </w:r>
      <w:r w:rsidR="004403FB">
        <w:t>5</w:t>
      </w:r>
      <w:r w:rsidR="000858C9">
        <w:t>.</w:t>
      </w:r>
      <w:r w:rsidRPr="00655A38">
        <w:t xml:space="preserve"> </w:t>
      </w:r>
      <w:r w:rsidR="00B91E45">
        <w:t xml:space="preserve">Elektronisk </w:t>
      </w:r>
      <w:r>
        <w:t>anbud</w:t>
      </w:r>
      <w:bookmarkEnd w:id="17"/>
      <w:r w:rsidR="00B91E45">
        <w:t>sgivning</w:t>
      </w:r>
    </w:p>
    <w:p w14:paraId="1801A192" w14:textId="77777777" w:rsidR="00A87859" w:rsidRDefault="00A22BB2" w:rsidP="00024DD1">
      <w:pPr>
        <w:autoSpaceDE w:val="0"/>
        <w:autoSpaceDN w:val="0"/>
        <w:adjustRightInd w:val="0"/>
        <w:spacing w:after="120" w:line="240" w:lineRule="auto"/>
        <w:jc w:val="both"/>
        <w:rPr>
          <w:rFonts w:cs="Verdana"/>
        </w:rPr>
      </w:pPr>
      <w:r w:rsidRPr="001D51FE">
        <w:rPr>
          <w:rFonts w:cs="Verdana"/>
        </w:rPr>
        <w:t xml:space="preserve">Anbud ska lämnas elektroniskt via </w:t>
      </w:r>
      <w:proofErr w:type="spellStart"/>
      <w:r w:rsidRPr="001D51FE">
        <w:rPr>
          <w:rFonts w:cs="Verdana"/>
        </w:rPr>
        <w:t>TendSign</w:t>
      </w:r>
      <w:proofErr w:type="spellEnd"/>
      <w:r w:rsidRPr="001D51FE">
        <w:rPr>
          <w:rFonts w:cs="Verdana"/>
        </w:rPr>
        <w:t>, vilket innebär att anbud inte kan lämnas i</w:t>
      </w:r>
      <w:r>
        <w:rPr>
          <w:rFonts w:cs="Verdana"/>
        </w:rPr>
        <w:t xml:space="preserve"> </w:t>
      </w:r>
      <w:r w:rsidRPr="001D51FE">
        <w:rPr>
          <w:rFonts w:cs="Verdana"/>
        </w:rPr>
        <w:t xml:space="preserve">pappersformat, via fax eller e-post. </w:t>
      </w:r>
    </w:p>
    <w:p w14:paraId="31994542" w14:textId="70A0080C" w:rsidR="00A22BB2" w:rsidRPr="001D51FE" w:rsidRDefault="00A87859" w:rsidP="00024DD1">
      <w:pPr>
        <w:autoSpaceDE w:val="0"/>
        <w:autoSpaceDN w:val="0"/>
        <w:adjustRightInd w:val="0"/>
        <w:spacing w:after="120" w:line="240" w:lineRule="auto"/>
        <w:jc w:val="both"/>
        <w:rPr>
          <w:rFonts w:cs="Verdana"/>
        </w:rPr>
      </w:pPr>
      <w:r>
        <w:rPr>
          <w:rFonts w:cs="Verdana"/>
        </w:rPr>
        <w:t xml:space="preserve">Det är kostnadsfritt för </w:t>
      </w:r>
      <w:r w:rsidR="000514C8">
        <w:rPr>
          <w:rFonts w:cs="Verdana"/>
        </w:rPr>
        <w:t>Leverantör</w:t>
      </w:r>
      <w:r>
        <w:rPr>
          <w:rFonts w:cs="Verdana"/>
        </w:rPr>
        <w:t xml:space="preserve">er att använda systemet och att lämna anbud. </w:t>
      </w:r>
      <w:r w:rsidR="00A22BB2" w:rsidRPr="001D51FE">
        <w:rPr>
          <w:rFonts w:cs="Verdana"/>
        </w:rPr>
        <w:t>För att kunna lämna anbud krävs att behörig person för</w:t>
      </w:r>
      <w:r w:rsidR="00A22BB2">
        <w:rPr>
          <w:rFonts w:cs="Verdana"/>
        </w:rPr>
        <w:t xml:space="preserve"> </w:t>
      </w:r>
      <w:r w:rsidR="000514C8">
        <w:rPr>
          <w:rFonts w:cs="Verdana"/>
        </w:rPr>
        <w:t>Leverantör</w:t>
      </w:r>
      <w:r w:rsidR="00A22BB2" w:rsidRPr="001D51FE">
        <w:rPr>
          <w:rFonts w:cs="Verdana"/>
        </w:rPr>
        <w:t xml:space="preserve">en registrerar ett användarkonto på </w:t>
      </w:r>
      <w:hyperlink r:id="rId13" w:history="1">
        <w:r w:rsidR="00A22BB2" w:rsidRPr="001D51FE">
          <w:rPr>
            <w:rStyle w:val="Hyperlnk"/>
            <w:rFonts w:cs="Verdana"/>
            <w:color w:val="auto"/>
          </w:rPr>
          <w:t>www.tendsign.com</w:t>
        </w:r>
      </w:hyperlink>
      <w:r w:rsidR="00A22BB2" w:rsidRPr="001D51FE">
        <w:rPr>
          <w:rFonts w:cs="Verdana"/>
        </w:rPr>
        <w:t xml:space="preserve">. </w:t>
      </w:r>
      <w:r>
        <w:rPr>
          <w:rFonts w:cs="Verdana"/>
        </w:rPr>
        <w:t xml:space="preserve">Efter genomförd registrering får </w:t>
      </w:r>
      <w:r w:rsidR="000514C8">
        <w:rPr>
          <w:rFonts w:cs="Verdana"/>
        </w:rPr>
        <w:t>Leverantör</w:t>
      </w:r>
      <w:r>
        <w:rPr>
          <w:rFonts w:cs="Verdana"/>
        </w:rPr>
        <w:t xml:space="preserve">en omedelbar tillgång till systemet. </w:t>
      </w:r>
    </w:p>
    <w:p w14:paraId="6002D050" w14:textId="01BE51BC" w:rsidR="00A22BB2" w:rsidRPr="001D51FE" w:rsidRDefault="00A22BB2" w:rsidP="00024DD1">
      <w:pPr>
        <w:autoSpaceDE w:val="0"/>
        <w:autoSpaceDN w:val="0"/>
        <w:adjustRightInd w:val="0"/>
        <w:spacing w:after="120" w:line="240" w:lineRule="auto"/>
        <w:jc w:val="both"/>
        <w:rPr>
          <w:rFonts w:cs="Verdana"/>
        </w:rPr>
      </w:pPr>
      <w:r w:rsidRPr="001D51FE">
        <w:rPr>
          <w:rFonts w:cs="Verdana"/>
        </w:rPr>
        <w:lastRenderedPageBreak/>
        <w:t xml:space="preserve">Den e-postadress som </w:t>
      </w:r>
      <w:r w:rsidR="000514C8">
        <w:rPr>
          <w:rFonts w:cs="Verdana"/>
        </w:rPr>
        <w:t>Leverantör</w:t>
      </w:r>
      <w:r w:rsidRPr="001D51FE">
        <w:rPr>
          <w:rFonts w:cs="Verdana"/>
        </w:rPr>
        <w:t xml:space="preserve">en använt för inloggning i systemet, är den som gäller för all kommunikation gällande upphandlingen. </w:t>
      </w:r>
      <w:r w:rsidR="000514C8">
        <w:rPr>
          <w:rFonts w:cs="Verdana"/>
        </w:rPr>
        <w:t>Leverantör</w:t>
      </w:r>
      <w:r w:rsidRPr="001D51FE">
        <w:rPr>
          <w:rFonts w:cs="Verdana"/>
        </w:rPr>
        <w:t xml:space="preserve">ens kontaktperson anges i </w:t>
      </w:r>
      <w:proofErr w:type="spellStart"/>
      <w:r w:rsidRPr="001D51FE">
        <w:rPr>
          <w:rFonts w:cs="Verdana"/>
        </w:rPr>
        <w:t>TendSign</w:t>
      </w:r>
      <w:proofErr w:type="spellEnd"/>
      <w:r w:rsidRPr="001D51FE">
        <w:rPr>
          <w:rFonts w:cs="Verdana"/>
        </w:rPr>
        <w:t>.</w:t>
      </w:r>
    </w:p>
    <w:p w14:paraId="5C4F4747" w14:textId="77777777" w:rsidR="00CC2430" w:rsidRDefault="00A22BB2" w:rsidP="00033FAB">
      <w:pPr>
        <w:autoSpaceDE w:val="0"/>
        <w:autoSpaceDN w:val="0"/>
        <w:adjustRightInd w:val="0"/>
        <w:spacing w:after="120" w:line="240" w:lineRule="auto"/>
        <w:jc w:val="both"/>
        <w:rPr>
          <w:rFonts w:cs="Verdana"/>
        </w:rPr>
      </w:pPr>
      <w:r w:rsidRPr="001D51FE">
        <w:rPr>
          <w:rFonts w:cs="Verdana"/>
        </w:rPr>
        <w:t xml:space="preserve">Vid frågor eller support kring hanteringen av systemet kan </w:t>
      </w:r>
      <w:proofErr w:type="spellStart"/>
      <w:r w:rsidRPr="001D51FE">
        <w:rPr>
          <w:rFonts w:cs="Verdana"/>
        </w:rPr>
        <w:t>TendSigns</w:t>
      </w:r>
      <w:proofErr w:type="spellEnd"/>
      <w:r w:rsidRPr="001D51FE">
        <w:rPr>
          <w:rFonts w:cs="Verdana"/>
        </w:rPr>
        <w:t xml:space="preserve"> support kontaktas på</w:t>
      </w:r>
      <w:r>
        <w:rPr>
          <w:rFonts w:cs="Verdana"/>
        </w:rPr>
        <w:t xml:space="preserve"> </w:t>
      </w:r>
      <w:r w:rsidRPr="001D51FE">
        <w:rPr>
          <w:rFonts w:cs="Verdana"/>
        </w:rPr>
        <w:t xml:space="preserve">telefon 0771-440 200 eller tendsignsupport@visma.com. </w:t>
      </w:r>
    </w:p>
    <w:p w14:paraId="4B2881C9" w14:textId="2ED5D4BE" w:rsidR="002163B3" w:rsidRDefault="00A22BB2" w:rsidP="00033FAB">
      <w:pPr>
        <w:autoSpaceDE w:val="0"/>
        <w:autoSpaceDN w:val="0"/>
        <w:adjustRightInd w:val="0"/>
        <w:spacing w:after="120" w:line="240" w:lineRule="auto"/>
        <w:jc w:val="both"/>
        <w:rPr>
          <w:rFonts w:cs="Verdana"/>
        </w:rPr>
      </w:pPr>
      <w:r w:rsidRPr="001D51FE">
        <w:rPr>
          <w:rFonts w:cs="Verdana"/>
        </w:rPr>
        <w:t>Upphandlingsfrågor besvaras endast av upphandlingsansvarig.</w:t>
      </w:r>
    </w:p>
    <w:p w14:paraId="5DCCD6E5" w14:textId="77777777" w:rsidR="00033FAB" w:rsidRDefault="00033FAB" w:rsidP="00033FAB">
      <w:pPr>
        <w:autoSpaceDE w:val="0"/>
        <w:autoSpaceDN w:val="0"/>
        <w:adjustRightInd w:val="0"/>
        <w:spacing w:after="120" w:line="240" w:lineRule="auto"/>
        <w:jc w:val="both"/>
      </w:pPr>
    </w:p>
    <w:p w14:paraId="6C07D1BC" w14:textId="5069911A" w:rsidR="00A22BB2" w:rsidRPr="0065015A" w:rsidRDefault="00A22BB2" w:rsidP="007B0554">
      <w:pPr>
        <w:pStyle w:val="Rubrik3"/>
      </w:pPr>
      <w:bookmarkStart w:id="18" w:name="_Toc526770862"/>
      <w:r w:rsidRPr="0065015A">
        <w:t>2.</w:t>
      </w:r>
      <w:r w:rsidR="004403FB">
        <w:t>6</w:t>
      </w:r>
      <w:r w:rsidR="000858C9">
        <w:t>.</w:t>
      </w:r>
      <w:r w:rsidRPr="0065015A">
        <w:t xml:space="preserve"> Sista anbudsdag</w:t>
      </w:r>
      <w:bookmarkEnd w:id="18"/>
    </w:p>
    <w:p w14:paraId="1421F43E" w14:textId="534D05D1" w:rsidR="004403FB" w:rsidRDefault="00A22BB2" w:rsidP="00024DD1">
      <w:pPr>
        <w:autoSpaceDE w:val="0"/>
        <w:autoSpaceDN w:val="0"/>
        <w:adjustRightInd w:val="0"/>
        <w:spacing w:after="120" w:line="240" w:lineRule="auto"/>
        <w:jc w:val="both"/>
        <w:rPr>
          <w:rFonts w:cs="Verdana"/>
          <w:b/>
        </w:rPr>
      </w:pPr>
      <w:r w:rsidRPr="0044213A">
        <w:rPr>
          <w:rFonts w:cs="Verdana"/>
        </w:rPr>
        <w:t xml:space="preserve">Anbudet ska vara Liseberg tillhanda senast </w:t>
      </w:r>
      <w:r w:rsidR="00DE1FEC" w:rsidRPr="00530104">
        <w:rPr>
          <w:rFonts w:cs="Verdana"/>
          <w:b/>
        </w:rPr>
        <w:t>2021-</w:t>
      </w:r>
      <w:r w:rsidR="00530104" w:rsidRPr="00530104">
        <w:rPr>
          <w:rFonts w:cs="Verdana"/>
          <w:b/>
        </w:rPr>
        <w:t>11-01</w:t>
      </w:r>
      <w:r w:rsidR="004403FB" w:rsidRPr="00530104">
        <w:rPr>
          <w:rFonts w:cs="Verdana"/>
          <w:b/>
        </w:rPr>
        <w:t>, 23:59</w:t>
      </w:r>
      <w:r w:rsidR="00DE1FEC" w:rsidRPr="00530104">
        <w:rPr>
          <w:rFonts w:cs="Verdana"/>
          <w:b/>
        </w:rPr>
        <w:t>.</w:t>
      </w:r>
      <w:r w:rsidR="004403FB">
        <w:rPr>
          <w:rFonts w:cs="Verdana"/>
          <w:b/>
        </w:rPr>
        <w:t xml:space="preserve"> </w:t>
      </w:r>
    </w:p>
    <w:p w14:paraId="030611B6" w14:textId="4DFEA61B" w:rsidR="00A22BB2" w:rsidRPr="004403FB" w:rsidRDefault="004403FB" w:rsidP="00024DD1">
      <w:pPr>
        <w:autoSpaceDE w:val="0"/>
        <w:autoSpaceDN w:val="0"/>
        <w:adjustRightInd w:val="0"/>
        <w:spacing w:after="120" w:line="240" w:lineRule="auto"/>
        <w:jc w:val="both"/>
        <w:rPr>
          <w:rFonts w:cs="Verdana"/>
          <w:bCs/>
          <w:color w:val="FF0000"/>
        </w:rPr>
      </w:pPr>
      <w:r w:rsidRPr="004403FB">
        <w:rPr>
          <w:rFonts w:cs="Verdana"/>
          <w:bCs/>
        </w:rPr>
        <w:t xml:space="preserve">Anbud som inte är </w:t>
      </w:r>
      <w:r>
        <w:rPr>
          <w:rFonts w:cs="Verdana"/>
          <w:bCs/>
        </w:rPr>
        <w:t xml:space="preserve">Liseberg </w:t>
      </w:r>
      <w:r w:rsidRPr="004403FB">
        <w:rPr>
          <w:rFonts w:cs="Verdana"/>
          <w:bCs/>
        </w:rPr>
        <w:t>tillhanda inom utsatt tid kommer att förkastas.</w:t>
      </w:r>
    </w:p>
    <w:p w14:paraId="1AE222B3" w14:textId="77777777" w:rsidR="002163B3" w:rsidRPr="00807412" w:rsidRDefault="002163B3" w:rsidP="00024DD1">
      <w:pPr>
        <w:autoSpaceDE w:val="0"/>
        <w:autoSpaceDN w:val="0"/>
        <w:adjustRightInd w:val="0"/>
        <w:spacing w:after="120" w:line="240" w:lineRule="auto"/>
        <w:jc w:val="both"/>
        <w:rPr>
          <w:rFonts w:cs="Verdana"/>
        </w:rPr>
      </w:pPr>
    </w:p>
    <w:p w14:paraId="7059ED9E" w14:textId="31F7D5D8" w:rsidR="00A22BB2" w:rsidRPr="0065015A" w:rsidRDefault="00A22BB2" w:rsidP="007B0554">
      <w:pPr>
        <w:pStyle w:val="Rubrik3"/>
      </w:pPr>
      <w:bookmarkStart w:id="19" w:name="_Toc526770863"/>
      <w:r w:rsidRPr="0065015A">
        <w:t>2.</w:t>
      </w:r>
      <w:r w:rsidR="004403FB">
        <w:t>7</w:t>
      </w:r>
      <w:r w:rsidR="000858C9">
        <w:t>.</w:t>
      </w:r>
      <w:r w:rsidRPr="0065015A">
        <w:t xml:space="preserve"> Anbudets giltighetstid</w:t>
      </w:r>
      <w:bookmarkEnd w:id="19"/>
    </w:p>
    <w:p w14:paraId="44FDA6E8" w14:textId="19966B0C" w:rsidR="00A22BB2" w:rsidRDefault="000514C8" w:rsidP="00024DD1">
      <w:pPr>
        <w:autoSpaceDE w:val="0"/>
        <w:autoSpaceDN w:val="0"/>
        <w:adjustRightInd w:val="0"/>
        <w:spacing w:after="120" w:line="240" w:lineRule="auto"/>
        <w:jc w:val="both"/>
        <w:rPr>
          <w:rFonts w:cs="Verdana"/>
          <w:color w:val="000000"/>
        </w:rPr>
      </w:pPr>
      <w:r>
        <w:rPr>
          <w:rFonts w:cs="Verdana"/>
          <w:color w:val="000000"/>
        </w:rPr>
        <w:t>Leverantör</w:t>
      </w:r>
      <w:r w:rsidR="00A22BB2" w:rsidRPr="00F50E1C">
        <w:rPr>
          <w:rFonts w:cs="Verdana"/>
          <w:color w:val="000000"/>
        </w:rPr>
        <w:t xml:space="preserve">en är bunden </w:t>
      </w:r>
      <w:bookmarkStart w:id="20" w:name="_Hlk66737686"/>
      <w:r w:rsidR="00A22BB2" w:rsidRPr="00F50E1C">
        <w:rPr>
          <w:rFonts w:cs="Verdana"/>
          <w:color w:val="000000"/>
        </w:rPr>
        <w:t xml:space="preserve">av sitt anbud </w:t>
      </w:r>
      <w:r w:rsidR="00EC3F1C" w:rsidRPr="00F50E1C">
        <w:rPr>
          <w:rFonts w:cs="Verdana"/>
        </w:rPr>
        <w:t>tre</w:t>
      </w:r>
      <w:r w:rsidR="00A22BB2" w:rsidRPr="00F50E1C">
        <w:rPr>
          <w:rFonts w:cs="Verdana"/>
        </w:rPr>
        <w:t xml:space="preserve"> </w:t>
      </w:r>
      <w:r w:rsidR="00A22BB2" w:rsidRPr="00F50E1C">
        <w:rPr>
          <w:rFonts w:cs="Verdana"/>
          <w:color w:val="000000"/>
        </w:rPr>
        <w:t>månader efter sista anbudsdag</w:t>
      </w:r>
      <w:bookmarkEnd w:id="20"/>
      <w:r w:rsidR="00A22BB2" w:rsidRPr="00F50E1C">
        <w:rPr>
          <w:rFonts w:cs="Verdana"/>
          <w:color w:val="000000"/>
        </w:rPr>
        <w:t xml:space="preserve">. </w:t>
      </w:r>
      <w:r w:rsidR="00033FAB">
        <w:rPr>
          <w:rFonts w:cs="Verdana"/>
          <w:color w:val="000000"/>
        </w:rPr>
        <w:t xml:space="preserve">I </w:t>
      </w:r>
      <w:r w:rsidR="00A22BB2" w:rsidRPr="00F50E1C">
        <w:rPr>
          <w:rFonts w:cs="Verdana"/>
          <w:color w:val="000000"/>
        </w:rPr>
        <w:t>de</w:t>
      </w:r>
      <w:r w:rsidR="00033FAB">
        <w:rPr>
          <w:rFonts w:cs="Verdana"/>
          <w:color w:val="000000"/>
        </w:rPr>
        <w:t>t</w:t>
      </w:r>
      <w:r w:rsidR="00A22BB2" w:rsidRPr="00F50E1C">
        <w:rPr>
          <w:rFonts w:cs="Verdana"/>
          <w:color w:val="000000"/>
        </w:rPr>
        <w:t xml:space="preserve"> fall</w:t>
      </w:r>
      <w:r w:rsidR="00A22BB2">
        <w:rPr>
          <w:rFonts w:cs="Verdana"/>
          <w:color w:val="000000"/>
        </w:rPr>
        <w:t xml:space="preserve"> </w:t>
      </w:r>
      <w:r w:rsidR="00A22BB2" w:rsidRPr="00655A38">
        <w:rPr>
          <w:rFonts w:cs="Verdana"/>
          <w:color w:val="000000"/>
        </w:rPr>
        <w:t xml:space="preserve">upphandlingen blir föremål för överprövning är </w:t>
      </w:r>
      <w:r>
        <w:rPr>
          <w:rFonts w:cs="Verdana"/>
          <w:color w:val="000000"/>
        </w:rPr>
        <w:t>Leverantör</w:t>
      </w:r>
      <w:r w:rsidR="00A22BB2">
        <w:rPr>
          <w:rFonts w:cs="Verdana"/>
          <w:color w:val="000000"/>
        </w:rPr>
        <w:t>en</w:t>
      </w:r>
      <w:r w:rsidR="00A22BB2" w:rsidRPr="00655A38">
        <w:rPr>
          <w:rFonts w:cs="Verdana"/>
          <w:color w:val="000000"/>
        </w:rPr>
        <w:t xml:space="preserve"> bunden av anbudet fram till och</w:t>
      </w:r>
      <w:r w:rsidR="00A22BB2">
        <w:rPr>
          <w:rFonts w:cs="Verdana"/>
          <w:color w:val="000000"/>
        </w:rPr>
        <w:t xml:space="preserve"> </w:t>
      </w:r>
      <w:r w:rsidR="00A22BB2" w:rsidRPr="00655A38">
        <w:rPr>
          <w:rFonts w:cs="Verdana"/>
          <w:color w:val="000000"/>
        </w:rPr>
        <w:t>med en månad efter den tid då eventuell överprövning avslutats genom lagakraftvunnen</w:t>
      </w:r>
      <w:r w:rsidR="00A22BB2">
        <w:rPr>
          <w:rFonts w:cs="Verdana"/>
          <w:color w:val="000000"/>
        </w:rPr>
        <w:t xml:space="preserve"> </w:t>
      </w:r>
      <w:r w:rsidR="00A22BB2" w:rsidRPr="00655A38">
        <w:rPr>
          <w:rFonts w:cs="Verdana"/>
          <w:color w:val="000000"/>
        </w:rPr>
        <w:t>dom.</w:t>
      </w:r>
    </w:p>
    <w:p w14:paraId="51F8EA52" w14:textId="77777777" w:rsidR="002163B3" w:rsidRDefault="002163B3" w:rsidP="00024DD1">
      <w:pPr>
        <w:autoSpaceDE w:val="0"/>
        <w:autoSpaceDN w:val="0"/>
        <w:adjustRightInd w:val="0"/>
        <w:spacing w:after="120" w:line="240" w:lineRule="auto"/>
        <w:jc w:val="both"/>
        <w:rPr>
          <w:rFonts w:cs="Verdana"/>
          <w:color w:val="000000"/>
        </w:rPr>
      </w:pPr>
    </w:p>
    <w:p w14:paraId="55423609" w14:textId="4CAAE008" w:rsidR="00A22BB2" w:rsidRPr="0065015A" w:rsidRDefault="00A22BB2" w:rsidP="007B0554">
      <w:pPr>
        <w:pStyle w:val="Rubrik3"/>
      </w:pPr>
      <w:bookmarkStart w:id="21" w:name="_Toc526770865"/>
      <w:r>
        <w:t>2.</w:t>
      </w:r>
      <w:r w:rsidR="004403FB">
        <w:t>8</w:t>
      </w:r>
      <w:r w:rsidR="000858C9">
        <w:t>.</w:t>
      </w:r>
      <w:r w:rsidRPr="0065015A">
        <w:t xml:space="preserve"> Frågor och svar samt förtydliganden av</w:t>
      </w:r>
      <w:r>
        <w:t xml:space="preserve"> </w:t>
      </w:r>
      <w:r w:rsidRPr="0065015A">
        <w:t>förfrågningsunderlaget</w:t>
      </w:r>
      <w:bookmarkEnd w:id="21"/>
    </w:p>
    <w:p w14:paraId="4ADD555F" w14:textId="77777777" w:rsidR="00DF6840" w:rsidRDefault="00A22BB2" w:rsidP="00024DD1">
      <w:pPr>
        <w:autoSpaceDE w:val="0"/>
        <w:autoSpaceDN w:val="0"/>
        <w:adjustRightInd w:val="0"/>
        <w:spacing w:after="120" w:line="240" w:lineRule="auto"/>
        <w:jc w:val="both"/>
        <w:rPr>
          <w:rFonts w:cs="Verdana"/>
        </w:rPr>
      </w:pPr>
      <w:r w:rsidRPr="001D51FE">
        <w:rPr>
          <w:rFonts w:cs="Verdana"/>
        </w:rPr>
        <w:t xml:space="preserve">Frågor med anledning av upphandlingen ska ställas så tidigt som möjligt skriftligt via </w:t>
      </w:r>
      <w:proofErr w:type="spellStart"/>
      <w:r w:rsidRPr="001D51FE">
        <w:rPr>
          <w:rFonts w:cs="Verdana"/>
        </w:rPr>
        <w:t>TendSign</w:t>
      </w:r>
      <w:proofErr w:type="spellEnd"/>
      <w:r w:rsidRPr="001D51FE">
        <w:rPr>
          <w:rFonts w:cs="Verdana"/>
        </w:rPr>
        <w:t xml:space="preserve">. Endas skriftliga svar i </w:t>
      </w:r>
      <w:proofErr w:type="spellStart"/>
      <w:r w:rsidRPr="001D51FE">
        <w:rPr>
          <w:rFonts w:cs="Verdana"/>
        </w:rPr>
        <w:t>TendSign</w:t>
      </w:r>
      <w:proofErr w:type="spellEnd"/>
      <w:r w:rsidRPr="001D51FE">
        <w:rPr>
          <w:rFonts w:cs="Verdana"/>
        </w:rPr>
        <w:t xml:space="preserve"> är bindande</w:t>
      </w:r>
      <w:r w:rsidRPr="006D12D6">
        <w:rPr>
          <w:rFonts w:cs="Verdana"/>
        </w:rPr>
        <w:t xml:space="preserve">. </w:t>
      </w:r>
    </w:p>
    <w:p w14:paraId="681FE6D6" w14:textId="794AD7C2" w:rsidR="00B91E45" w:rsidRDefault="00A22BB2" w:rsidP="00024DD1">
      <w:pPr>
        <w:autoSpaceDE w:val="0"/>
        <w:autoSpaceDN w:val="0"/>
        <w:adjustRightInd w:val="0"/>
        <w:spacing w:after="120" w:line="240" w:lineRule="auto"/>
        <w:jc w:val="both"/>
        <w:rPr>
          <w:rFonts w:cs="Verdana"/>
        </w:rPr>
      </w:pPr>
      <w:r w:rsidRPr="006D12D6">
        <w:rPr>
          <w:rFonts w:cs="Verdana"/>
        </w:rPr>
        <w:t xml:space="preserve">Sista dag </w:t>
      </w:r>
      <w:r w:rsidR="007427FA" w:rsidRPr="006D12D6">
        <w:rPr>
          <w:rFonts w:cs="Verdana"/>
        </w:rPr>
        <w:t xml:space="preserve">för </w:t>
      </w:r>
      <w:r w:rsidRPr="006D12D6">
        <w:rPr>
          <w:rFonts w:cs="Verdana"/>
        </w:rPr>
        <w:t xml:space="preserve">frågor </w:t>
      </w:r>
      <w:r w:rsidRPr="00BB5EA5">
        <w:rPr>
          <w:rFonts w:cs="Verdana"/>
        </w:rPr>
        <w:t xml:space="preserve">är </w:t>
      </w:r>
      <w:r w:rsidR="001A180D" w:rsidRPr="00530104">
        <w:rPr>
          <w:rFonts w:cs="Verdana"/>
          <w:b/>
        </w:rPr>
        <w:t>2021-</w:t>
      </w:r>
      <w:r w:rsidR="00530104">
        <w:rPr>
          <w:rFonts w:cs="Verdana"/>
          <w:b/>
        </w:rPr>
        <w:t>10-18</w:t>
      </w:r>
      <w:r w:rsidRPr="0044213A">
        <w:rPr>
          <w:rFonts w:cs="Verdana"/>
        </w:rPr>
        <w:t>.</w:t>
      </w:r>
      <w:r w:rsidR="00B91E45" w:rsidRPr="006D12D6">
        <w:rPr>
          <w:rFonts w:cs="Verdana"/>
        </w:rPr>
        <w:t xml:space="preserve"> </w:t>
      </w:r>
      <w:r w:rsidR="000514C8">
        <w:rPr>
          <w:rFonts w:cs="Verdana"/>
        </w:rPr>
        <w:t>Leverantör</w:t>
      </w:r>
      <w:r w:rsidRPr="006D12D6">
        <w:rPr>
          <w:rFonts w:cs="Verdana"/>
        </w:rPr>
        <w:t>en</w:t>
      </w:r>
      <w:r w:rsidRPr="001D51FE">
        <w:rPr>
          <w:rFonts w:cs="Verdana"/>
        </w:rPr>
        <w:t xml:space="preserve"> ansvarar själv för att hålla sig uppdaterad på frågor och svar. </w:t>
      </w:r>
    </w:p>
    <w:p w14:paraId="2AE78B57" w14:textId="5761C43B" w:rsidR="00A22BB2" w:rsidRPr="001D51FE" w:rsidRDefault="00A22BB2" w:rsidP="00024DD1">
      <w:pPr>
        <w:autoSpaceDE w:val="0"/>
        <w:autoSpaceDN w:val="0"/>
        <w:adjustRightInd w:val="0"/>
        <w:spacing w:after="120" w:line="240" w:lineRule="auto"/>
        <w:jc w:val="both"/>
        <w:rPr>
          <w:rFonts w:cs="Verdana"/>
        </w:rPr>
      </w:pPr>
      <w:r w:rsidRPr="001D51FE">
        <w:rPr>
          <w:rFonts w:cs="Verdana"/>
        </w:rPr>
        <w:t xml:space="preserve">Om </w:t>
      </w:r>
      <w:r w:rsidR="000514C8">
        <w:rPr>
          <w:rFonts w:cs="Verdana"/>
        </w:rPr>
        <w:t>Leverantör</w:t>
      </w:r>
      <w:r w:rsidRPr="001D51FE">
        <w:rPr>
          <w:rFonts w:cs="Verdana"/>
        </w:rPr>
        <w:t xml:space="preserve">en upplever förfrågningsunderlaget som oklart eller otydligt i något avseende är det viktigt att Liseberg kontaktas, via </w:t>
      </w:r>
      <w:proofErr w:type="spellStart"/>
      <w:r w:rsidRPr="001D51FE">
        <w:rPr>
          <w:rFonts w:cs="Verdana"/>
        </w:rPr>
        <w:t>TendSign</w:t>
      </w:r>
      <w:proofErr w:type="spellEnd"/>
      <w:r w:rsidRPr="001D51FE">
        <w:rPr>
          <w:rFonts w:cs="Verdana"/>
        </w:rPr>
        <w:t>, så att missförstånd kan undvikas.</w:t>
      </w:r>
    </w:p>
    <w:p w14:paraId="0FD95C27" w14:textId="1A13B45F" w:rsidR="00A22BB2" w:rsidRDefault="00A22BB2" w:rsidP="00024DD1">
      <w:pPr>
        <w:autoSpaceDE w:val="0"/>
        <w:autoSpaceDN w:val="0"/>
        <w:adjustRightInd w:val="0"/>
        <w:spacing w:after="120" w:line="240" w:lineRule="auto"/>
        <w:jc w:val="both"/>
        <w:rPr>
          <w:rFonts w:cs="Verdana"/>
          <w:color w:val="000000"/>
        </w:rPr>
      </w:pPr>
      <w:r w:rsidRPr="001D51FE">
        <w:rPr>
          <w:rFonts w:cs="Verdana"/>
        </w:rPr>
        <w:t>Frågor och svar liksom eventuella förtydliganden och kompletteringar utgör en del av</w:t>
      </w:r>
      <w:r>
        <w:rPr>
          <w:rFonts w:cs="Verdana"/>
        </w:rPr>
        <w:t xml:space="preserve"> </w:t>
      </w:r>
      <w:r w:rsidRPr="00655A38">
        <w:rPr>
          <w:rFonts w:cs="Verdana"/>
          <w:color w:val="000000"/>
        </w:rPr>
        <w:t>förfrågningsunderlaget.</w:t>
      </w:r>
    </w:p>
    <w:p w14:paraId="00FB526B" w14:textId="3D216134" w:rsidR="00CE4703" w:rsidRDefault="00CE4703" w:rsidP="00024DD1">
      <w:pPr>
        <w:autoSpaceDE w:val="0"/>
        <w:autoSpaceDN w:val="0"/>
        <w:adjustRightInd w:val="0"/>
        <w:spacing w:after="120" w:line="240" w:lineRule="auto"/>
        <w:jc w:val="both"/>
        <w:rPr>
          <w:rFonts w:cs="Verdana"/>
          <w:color w:val="000000"/>
        </w:rPr>
      </w:pPr>
    </w:p>
    <w:p w14:paraId="47DDD89F" w14:textId="33C1CA4E" w:rsidR="00CC2430" w:rsidRPr="0065015A" w:rsidRDefault="00CC2430" w:rsidP="007B0554">
      <w:pPr>
        <w:pStyle w:val="Rubrik3"/>
      </w:pPr>
      <w:r>
        <w:t>2.</w:t>
      </w:r>
      <w:r w:rsidR="004403FB">
        <w:t>9</w:t>
      </w:r>
      <w:r>
        <w:t>.</w:t>
      </w:r>
      <w:r w:rsidRPr="0065015A">
        <w:t xml:space="preserve"> Alternativa anbud eller reservationer tillåts inte</w:t>
      </w:r>
    </w:p>
    <w:p w14:paraId="24CC26E0" w14:textId="31C6684F" w:rsidR="00CC2430" w:rsidRDefault="00CC2430" w:rsidP="00CC2430">
      <w:pPr>
        <w:autoSpaceDE w:val="0"/>
        <w:autoSpaceDN w:val="0"/>
        <w:adjustRightInd w:val="0"/>
        <w:spacing w:after="120" w:line="240" w:lineRule="auto"/>
        <w:jc w:val="both"/>
        <w:rPr>
          <w:rFonts w:cs="Verdana"/>
          <w:color w:val="000000"/>
        </w:rPr>
      </w:pPr>
      <w:r w:rsidRPr="007E3516">
        <w:rPr>
          <w:rFonts w:cs="Verdana"/>
          <w:color w:val="000000"/>
        </w:rPr>
        <w:t xml:space="preserve">I anbudet får inga alternativa anbud förekomma. Om </w:t>
      </w:r>
      <w:r w:rsidR="000514C8">
        <w:rPr>
          <w:rFonts w:cs="Verdana"/>
          <w:color w:val="000000"/>
        </w:rPr>
        <w:t>Leverantör</w:t>
      </w:r>
      <w:r w:rsidRPr="007E3516">
        <w:rPr>
          <w:rFonts w:cs="Verdana"/>
          <w:color w:val="000000"/>
        </w:rPr>
        <w:t xml:space="preserve"> lämnar förbehåll eller reserverar sig mot villkor i förfrågningsunderlaget kan anbudet komma att förkastas. Undvik att lämna information som </w:t>
      </w:r>
      <w:r w:rsidR="00B0261A">
        <w:rPr>
          <w:rFonts w:cs="Verdana"/>
          <w:color w:val="000000"/>
        </w:rPr>
        <w:t xml:space="preserve">ej </w:t>
      </w:r>
      <w:r w:rsidRPr="007E3516">
        <w:rPr>
          <w:rFonts w:cs="Verdana"/>
          <w:color w:val="000000"/>
        </w:rPr>
        <w:t>efterfrågats och som kan ses som reservation mot ställda krav.</w:t>
      </w:r>
    </w:p>
    <w:p w14:paraId="20B10BF4" w14:textId="77777777" w:rsidR="002163B3" w:rsidRDefault="002163B3" w:rsidP="00024DD1">
      <w:pPr>
        <w:autoSpaceDE w:val="0"/>
        <w:autoSpaceDN w:val="0"/>
        <w:adjustRightInd w:val="0"/>
        <w:spacing w:after="120" w:line="240" w:lineRule="auto"/>
        <w:jc w:val="both"/>
        <w:rPr>
          <w:rFonts w:cs="Verdana"/>
          <w:color w:val="000000"/>
        </w:rPr>
      </w:pPr>
    </w:p>
    <w:p w14:paraId="2F71BDDA" w14:textId="0061E771" w:rsidR="00360E30" w:rsidRPr="0065015A" w:rsidRDefault="00360E30" w:rsidP="007B0554">
      <w:pPr>
        <w:pStyle w:val="Rubrik3"/>
      </w:pPr>
      <w:bookmarkStart w:id="22" w:name="_Toc526770867"/>
      <w:bookmarkStart w:id="23" w:name="_Toc526770866"/>
      <w:r>
        <w:t>2.1</w:t>
      </w:r>
      <w:r w:rsidR="004403FB">
        <w:t>0</w:t>
      </w:r>
      <w:r>
        <w:t>.</w:t>
      </w:r>
      <w:r w:rsidRPr="0065015A">
        <w:t xml:space="preserve"> Delade anbud</w:t>
      </w:r>
      <w:bookmarkEnd w:id="22"/>
    </w:p>
    <w:p w14:paraId="398D1E86" w14:textId="77777777" w:rsidR="00360E30" w:rsidRDefault="00360E30" w:rsidP="00360E30">
      <w:pPr>
        <w:autoSpaceDE w:val="0"/>
        <w:autoSpaceDN w:val="0"/>
        <w:adjustRightInd w:val="0"/>
        <w:spacing w:after="120" w:line="240" w:lineRule="auto"/>
        <w:jc w:val="both"/>
        <w:rPr>
          <w:rFonts w:cs="Verdana"/>
        </w:rPr>
      </w:pPr>
      <w:r>
        <w:rPr>
          <w:rFonts w:cs="Verdana"/>
        </w:rPr>
        <w:t xml:space="preserve">Anbud kan endast lämnas på hela underlaget enligt förutsättningarna i detta förfrågningsunderlag. </w:t>
      </w:r>
    </w:p>
    <w:p w14:paraId="75D8DBB5" w14:textId="77777777" w:rsidR="00360E30" w:rsidRDefault="00360E30" w:rsidP="00360E30">
      <w:pPr>
        <w:autoSpaceDE w:val="0"/>
        <w:autoSpaceDN w:val="0"/>
        <w:adjustRightInd w:val="0"/>
        <w:spacing w:after="120" w:line="240" w:lineRule="auto"/>
        <w:jc w:val="both"/>
        <w:rPr>
          <w:rFonts w:cs="Verdana"/>
        </w:rPr>
      </w:pPr>
    </w:p>
    <w:p w14:paraId="007E8DE1" w14:textId="3CA2EE99" w:rsidR="004403FB" w:rsidRPr="0065015A" w:rsidRDefault="004403FB" w:rsidP="004403FB">
      <w:pPr>
        <w:pStyle w:val="Rubrik3"/>
      </w:pPr>
      <w:bookmarkStart w:id="24" w:name="_Toc526770869"/>
      <w:bookmarkEnd w:id="23"/>
      <w:r w:rsidRPr="0065015A">
        <w:t>2.</w:t>
      </w:r>
      <w:r>
        <w:t>11.</w:t>
      </w:r>
      <w:r w:rsidRPr="0065015A">
        <w:t xml:space="preserve"> An</w:t>
      </w:r>
      <w:r>
        <w:t>budets språk</w:t>
      </w:r>
    </w:p>
    <w:p w14:paraId="6069C4C2" w14:textId="2675F3D8" w:rsidR="004403FB" w:rsidRDefault="004403FB" w:rsidP="004403FB">
      <w:pPr>
        <w:autoSpaceDE w:val="0"/>
        <w:autoSpaceDN w:val="0"/>
        <w:adjustRightInd w:val="0"/>
        <w:spacing w:after="120" w:line="240" w:lineRule="auto"/>
        <w:jc w:val="both"/>
        <w:rPr>
          <w:rFonts w:cs="Verdana"/>
          <w:color w:val="000000"/>
        </w:rPr>
      </w:pPr>
      <w:r w:rsidRPr="006D0236">
        <w:rPr>
          <w:rFonts w:cs="Verdana"/>
        </w:rPr>
        <w:t>Anbudet ska vara författat på svenska. Dock kan certifikat, intyg och bevis eller liknande vara på engelska</w:t>
      </w:r>
      <w:r>
        <w:rPr>
          <w:rFonts w:cs="Verdana"/>
        </w:rPr>
        <w:t xml:space="preserve"> eller skandinaviska språk. </w:t>
      </w:r>
    </w:p>
    <w:p w14:paraId="1618598C" w14:textId="77777777" w:rsidR="004403FB" w:rsidRDefault="004403FB" w:rsidP="004403FB">
      <w:pPr>
        <w:autoSpaceDE w:val="0"/>
        <w:autoSpaceDN w:val="0"/>
        <w:adjustRightInd w:val="0"/>
        <w:spacing w:after="120" w:line="240" w:lineRule="auto"/>
        <w:jc w:val="both"/>
        <w:rPr>
          <w:rFonts w:cs="Verdana"/>
          <w:color w:val="000000"/>
        </w:rPr>
      </w:pPr>
    </w:p>
    <w:p w14:paraId="6492FFEE" w14:textId="25850395" w:rsidR="004403FB" w:rsidRPr="0065015A" w:rsidRDefault="004403FB" w:rsidP="004403FB">
      <w:pPr>
        <w:pStyle w:val="Rubrik3"/>
      </w:pPr>
      <w:r w:rsidRPr="0065015A">
        <w:t>2.</w:t>
      </w:r>
      <w:r>
        <w:t>1</w:t>
      </w:r>
      <w:r w:rsidRPr="0065015A">
        <w:t>2</w:t>
      </w:r>
      <w:r>
        <w:t>.</w:t>
      </w:r>
      <w:r w:rsidRPr="0065015A">
        <w:t xml:space="preserve"> </w:t>
      </w:r>
      <w:r>
        <w:t>Kontaktuppgifter</w:t>
      </w:r>
    </w:p>
    <w:p w14:paraId="6660BFF4" w14:textId="7EA4E800" w:rsidR="004403FB" w:rsidRPr="004403FB" w:rsidRDefault="004403FB" w:rsidP="004403FB">
      <w:pPr>
        <w:autoSpaceDE w:val="0"/>
        <w:autoSpaceDN w:val="0"/>
        <w:adjustRightInd w:val="0"/>
        <w:spacing w:after="120" w:line="240" w:lineRule="auto"/>
        <w:jc w:val="both"/>
        <w:rPr>
          <w:rFonts w:cs="Verdana"/>
        </w:rPr>
      </w:pPr>
      <w:r>
        <w:rPr>
          <w:rFonts w:cs="Verdana"/>
        </w:rPr>
        <w:t>Leverantör</w:t>
      </w:r>
      <w:r w:rsidRPr="004403FB">
        <w:rPr>
          <w:rFonts w:cs="Verdana"/>
        </w:rPr>
        <w:t xml:space="preserve"> ska ange följande kontaktuppgifter för anbudet.</w:t>
      </w:r>
    </w:p>
    <w:p w14:paraId="28B0E070" w14:textId="395EA320" w:rsidR="004403FB" w:rsidRPr="004403FB" w:rsidRDefault="004403FB" w:rsidP="004403FB">
      <w:pPr>
        <w:autoSpaceDE w:val="0"/>
        <w:autoSpaceDN w:val="0"/>
        <w:adjustRightInd w:val="0"/>
        <w:spacing w:after="120" w:line="240" w:lineRule="auto"/>
        <w:jc w:val="both"/>
        <w:rPr>
          <w:rFonts w:cs="Verdana"/>
        </w:rPr>
      </w:pPr>
      <w:r w:rsidRPr="004403FB">
        <w:rPr>
          <w:rFonts w:cs="Verdana"/>
        </w:rPr>
        <w:lastRenderedPageBreak/>
        <w:t xml:space="preserve">- </w:t>
      </w:r>
      <w:r>
        <w:rPr>
          <w:rFonts w:cs="Verdana"/>
        </w:rPr>
        <w:t>F</w:t>
      </w:r>
      <w:r w:rsidRPr="004403FB">
        <w:rPr>
          <w:rFonts w:cs="Verdana"/>
        </w:rPr>
        <w:t>öretagsnamn, organisationsnummer och adress.</w:t>
      </w:r>
    </w:p>
    <w:p w14:paraId="76714199" w14:textId="01B557CA" w:rsidR="004403FB" w:rsidRDefault="004403FB" w:rsidP="004403FB">
      <w:pPr>
        <w:autoSpaceDE w:val="0"/>
        <w:autoSpaceDN w:val="0"/>
        <w:adjustRightInd w:val="0"/>
        <w:spacing w:after="120" w:line="240" w:lineRule="auto"/>
        <w:jc w:val="both"/>
        <w:rPr>
          <w:rFonts w:cs="Verdana"/>
          <w:color w:val="000000"/>
        </w:rPr>
      </w:pPr>
      <w:r w:rsidRPr="004403FB">
        <w:rPr>
          <w:rFonts w:cs="Verdana"/>
        </w:rPr>
        <w:t>- Kontaktperson för anbudet med uppgift om namn, telefonnummer och e-postadress.</w:t>
      </w:r>
      <w:r>
        <w:rPr>
          <w:rFonts w:cs="Verdana"/>
        </w:rPr>
        <w:t xml:space="preserve"> </w:t>
      </w:r>
    </w:p>
    <w:p w14:paraId="1F81C3F2" w14:textId="77777777" w:rsidR="004403FB" w:rsidRPr="00920F22" w:rsidRDefault="004403FB" w:rsidP="004403FB">
      <w:pPr>
        <w:autoSpaceDE w:val="0"/>
        <w:autoSpaceDN w:val="0"/>
        <w:adjustRightInd w:val="0"/>
        <w:spacing w:after="120" w:line="240" w:lineRule="auto"/>
        <w:jc w:val="both"/>
        <w:rPr>
          <w:rFonts w:cs="Verdana"/>
          <w:color w:val="000000"/>
        </w:rPr>
      </w:pPr>
    </w:p>
    <w:p w14:paraId="5AE10746" w14:textId="16D93CD7" w:rsidR="008819F2" w:rsidRPr="0065015A" w:rsidRDefault="008819F2" w:rsidP="008819F2">
      <w:pPr>
        <w:pStyle w:val="Rubrik3"/>
      </w:pPr>
      <w:r w:rsidRPr="0065015A">
        <w:t>2.</w:t>
      </w:r>
      <w:r>
        <w:t>13.</w:t>
      </w:r>
      <w:r w:rsidRPr="0065015A">
        <w:t xml:space="preserve"> S</w:t>
      </w:r>
      <w:r>
        <w:t>tudiebesök Liseberg</w:t>
      </w:r>
    </w:p>
    <w:p w14:paraId="05E0F0A9" w14:textId="301DB299" w:rsidR="008819F2" w:rsidRPr="006871EC" w:rsidRDefault="008819F2" w:rsidP="008819F2">
      <w:r w:rsidRPr="006871EC">
        <w:t xml:space="preserve">Leverantör som har för avsikt att lämna anbud rekommenderas att under anbudstiden avlägga studiebesök hos Liseberg för att på plats få information om </w:t>
      </w:r>
      <w:r>
        <w:t>lokaler och utrymmen</w:t>
      </w:r>
      <w:r w:rsidRPr="006871EC">
        <w:t>.</w:t>
      </w:r>
    </w:p>
    <w:p w14:paraId="217D29E9" w14:textId="14923517" w:rsidR="008819F2" w:rsidRDefault="008819F2" w:rsidP="008819F2">
      <w:r w:rsidRPr="006871EC">
        <w:t xml:space="preserve">Besök ska föranmälas till mailadress </w:t>
      </w:r>
      <w:hyperlink r:id="rId14" w:history="1">
        <w:r w:rsidRPr="00457827">
          <w:rPr>
            <w:rStyle w:val="Hyperlnk"/>
          </w:rPr>
          <w:t>johan.gummesson@liseberg.se</w:t>
        </w:r>
      </w:hyperlink>
    </w:p>
    <w:p w14:paraId="59BD910E" w14:textId="20908C52" w:rsidR="008819F2" w:rsidRDefault="008819F2" w:rsidP="008819F2"/>
    <w:bookmarkEnd w:id="24"/>
    <w:p w14:paraId="43DA731E" w14:textId="00C77C41" w:rsidR="0056123C" w:rsidRDefault="0056123C" w:rsidP="007B0554">
      <w:pPr>
        <w:pStyle w:val="Rubrik3"/>
      </w:pPr>
      <w:r>
        <w:t>2.</w:t>
      </w:r>
      <w:r w:rsidR="00E07B6D">
        <w:t>14</w:t>
      </w:r>
      <w:r>
        <w:t xml:space="preserve">. Rättelse av fel och kompletteringar </w:t>
      </w:r>
    </w:p>
    <w:p w14:paraId="2E7F2702" w14:textId="596FC9F0" w:rsidR="0056123C" w:rsidRDefault="000514C8" w:rsidP="0056123C">
      <w:pPr>
        <w:autoSpaceDE w:val="0"/>
        <w:autoSpaceDN w:val="0"/>
        <w:adjustRightInd w:val="0"/>
        <w:spacing w:after="120" w:line="240" w:lineRule="auto"/>
        <w:jc w:val="both"/>
        <w:rPr>
          <w:rFonts w:cs="Verdana"/>
          <w:color w:val="000000"/>
        </w:rPr>
      </w:pPr>
      <w:r>
        <w:t>Leverantör</w:t>
      </w:r>
      <w:r w:rsidR="0056123C">
        <w:t xml:space="preserve">en kan inte på eget initiativ vidta ändringar i, eller kompletteringar till, anbud efter sista anbudsdag. Däremot kan </w:t>
      </w:r>
      <w:r>
        <w:t>Leverantör</w:t>
      </w:r>
      <w:r w:rsidR="0056123C">
        <w:t>, på begäran av Liseberg, få rätta felskrivningar eller felräkningar eller annat fel i anbud. Liseberg får också begära att anbud förtydligas eller kompletteras efter sista anbudsdag, om det är förenligt med principerna om likabehandling och öppenhet.</w:t>
      </w:r>
    </w:p>
    <w:p w14:paraId="4A15AD14" w14:textId="77777777" w:rsidR="002163B3" w:rsidRDefault="002163B3" w:rsidP="00024DD1">
      <w:pPr>
        <w:autoSpaceDE w:val="0"/>
        <w:autoSpaceDN w:val="0"/>
        <w:adjustRightInd w:val="0"/>
        <w:spacing w:after="120" w:line="240" w:lineRule="auto"/>
        <w:jc w:val="both"/>
        <w:rPr>
          <w:rFonts w:cs="Verdana"/>
          <w:color w:val="000000"/>
        </w:rPr>
      </w:pPr>
    </w:p>
    <w:p w14:paraId="7C02AC8F" w14:textId="36C00149" w:rsidR="00E07B6D" w:rsidRPr="00EC5B3A" w:rsidRDefault="00E07B6D" w:rsidP="00E07B6D">
      <w:pPr>
        <w:pStyle w:val="Rubrik3"/>
      </w:pPr>
      <w:bookmarkStart w:id="25" w:name="_Toc526770870"/>
      <w:r w:rsidRPr="00EC5B3A">
        <w:t>2.1</w:t>
      </w:r>
      <w:r>
        <w:t>5</w:t>
      </w:r>
      <w:r w:rsidRPr="00EC5B3A">
        <w:t>. Presentation av anbud</w:t>
      </w:r>
    </w:p>
    <w:p w14:paraId="0DA2F073" w14:textId="77777777" w:rsidR="00E07B6D" w:rsidRDefault="00E07B6D" w:rsidP="00E07B6D">
      <w:pPr>
        <w:autoSpaceDE w:val="0"/>
        <w:autoSpaceDN w:val="0"/>
        <w:adjustRightInd w:val="0"/>
        <w:spacing w:after="120" w:line="240" w:lineRule="auto"/>
        <w:jc w:val="both"/>
        <w:rPr>
          <w:rFonts w:cs="Verdana"/>
          <w:color w:val="000000"/>
        </w:rPr>
      </w:pPr>
      <w:r>
        <w:rPr>
          <w:rFonts w:cs="Verdana"/>
          <w:color w:val="000000"/>
        </w:rPr>
        <w:t>Leverantör</w:t>
      </w:r>
      <w:r w:rsidRPr="00EC5B3A">
        <w:rPr>
          <w:rFonts w:cs="Verdana"/>
          <w:color w:val="000000"/>
        </w:rPr>
        <w:t xml:space="preserve">en ska vara redo </w:t>
      </w:r>
      <w:r>
        <w:rPr>
          <w:rFonts w:cs="Verdana"/>
          <w:color w:val="000000"/>
        </w:rPr>
        <w:t xml:space="preserve">att, </w:t>
      </w:r>
      <w:r w:rsidRPr="00EC5B3A">
        <w:rPr>
          <w:rFonts w:cs="Verdana"/>
          <w:color w:val="000000"/>
        </w:rPr>
        <w:t xml:space="preserve">utan ersättning, presentera sitt anbud i enlighet med separat kallelse som skickas till </w:t>
      </w:r>
      <w:r>
        <w:rPr>
          <w:rFonts w:cs="Verdana"/>
          <w:color w:val="000000"/>
        </w:rPr>
        <w:t>Leverantör</w:t>
      </w:r>
      <w:r w:rsidRPr="00EC5B3A">
        <w:rPr>
          <w:rFonts w:cs="Verdana"/>
          <w:color w:val="000000"/>
        </w:rPr>
        <w:t>en efter anbud</w:t>
      </w:r>
      <w:r>
        <w:rPr>
          <w:rFonts w:cs="Verdana"/>
          <w:color w:val="000000"/>
        </w:rPr>
        <w:t>stidens utgång</w:t>
      </w:r>
      <w:r w:rsidRPr="00EC5B3A">
        <w:rPr>
          <w:rFonts w:cs="Verdana"/>
          <w:color w:val="000000"/>
        </w:rPr>
        <w:t>.</w:t>
      </w:r>
      <w:r>
        <w:rPr>
          <w:rFonts w:cs="Verdana"/>
          <w:color w:val="000000"/>
        </w:rPr>
        <w:t xml:space="preserve"> Anbudspresentationen kommer att utgöra del i utvärderingen. </w:t>
      </w:r>
    </w:p>
    <w:p w14:paraId="3EEF210D" w14:textId="77777777" w:rsidR="00E07B6D" w:rsidRDefault="00E07B6D" w:rsidP="00E07B6D">
      <w:pPr>
        <w:autoSpaceDE w:val="0"/>
        <w:autoSpaceDN w:val="0"/>
        <w:adjustRightInd w:val="0"/>
        <w:spacing w:after="120" w:line="240" w:lineRule="auto"/>
        <w:jc w:val="both"/>
        <w:rPr>
          <w:rFonts w:cs="Verdana"/>
          <w:color w:val="000000"/>
        </w:rPr>
      </w:pPr>
    </w:p>
    <w:p w14:paraId="21001AEA" w14:textId="779295E5" w:rsidR="0056123C" w:rsidRPr="00FE4793" w:rsidRDefault="0056123C" w:rsidP="007B0554">
      <w:pPr>
        <w:pStyle w:val="Rubrik3"/>
      </w:pPr>
      <w:r>
        <w:t>2.1</w:t>
      </w:r>
      <w:r w:rsidR="008819F2">
        <w:t>6</w:t>
      </w:r>
      <w:r>
        <w:t>.</w:t>
      </w:r>
      <w:r w:rsidRPr="00FE4793">
        <w:t xml:space="preserve"> </w:t>
      </w:r>
      <w:r>
        <w:t>T</w:t>
      </w:r>
      <w:r w:rsidRPr="00FE4793">
        <w:t>illdelningsbeslut och kontraktstecknande</w:t>
      </w:r>
    </w:p>
    <w:p w14:paraId="1C153A3C" w14:textId="77777777" w:rsidR="0056123C" w:rsidRPr="001D51FE" w:rsidRDefault="0056123C" w:rsidP="0056123C">
      <w:pPr>
        <w:autoSpaceDE w:val="0"/>
        <w:autoSpaceDN w:val="0"/>
        <w:adjustRightInd w:val="0"/>
        <w:spacing w:after="120" w:line="240" w:lineRule="auto"/>
        <w:jc w:val="both"/>
        <w:rPr>
          <w:rFonts w:cs="Verdana"/>
        </w:rPr>
      </w:pPr>
      <w:r w:rsidRPr="00861DEA">
        <w:rPr>
          <w:rFonts w:cs="Verdana"/>
          <w:color w:val="000000"/>
        </w:rPr>
        <w:t xml:space="preserve">Efter genomförd upphandling fattar </w:t>
      </w:r>
      <w:r>
        <w:rPr>
          <w:rFonts w:cs="Verdana"/>
          <w:color w:val="000000"/>
        </w:rPr>
        <w:t>Liseberg</w:t>
      </w:r>
      <w:r w:rsidRPr="00861DEA">
        <w:rPr>
          <w:rFonts w:cs="Verdana"/>
          <w:color w:val="000000"/>
        </w:rPr>
        <w:t xml:space="preserve"> tilldelningsbeslut. Underrättelse om</w:t>
      </w:r>
      <w:r>
        <w:rPr>
          <w:rFonts w:cs="Verdana"/>
          <w:color w:val="000000"/>
        </w:rPr>
        <w:t xml:space="preserve"> </w:t>
      </w:r>
      <w:r w:rsidRPr="001D51FE">
        <w:rPr>
          <w:rFonts w:cs="Verdana"/>
        </w:rPr>
        <w:t xml:space="preserve">tilldelningsbeslut </w:t>
      </w:r>
      <w:r>
        <w:rPr>
          <w:rFonts w:cs="Verdana"/>
        </w:rPr>
        <w:t xml:space="preserve">delges </w:t>
      </w:r>
      <w:r w:rsidRPr="001D51FE">
        <w:rPr>
          <w:rFonts w:cs="Verdana"/>
        </w:rPr>
        <w:t xml:space="preserve">samtliga </w:t>
      </w:r>
      <w:r>
        <w:rPr>
          <w:rFonts w:cs="Verdana"/>
        </w:rPr>
        <w:t xml:space="preserve">som lämnat anbud via </w:t>
      </w:r>
      <w:proofErr w:type="spellStart"/>
      <w:r>
        <w:rPr>
          <w:rFonts w:cs="Verdana"/>
        </w:rPr>
        <w:t>TendSign</w:t>
      </w:r>
      <w:proofErr w:type="spellEnd"/>
      <w:r>
        <w:rPr>
          <w:rFonts w:cs="Verdana"/>
        </w:rPr>
        <w:t xml:space="preserve"> </w:t>
      </w:r>
      <w:r w:rsidRPr="001D51FE">
        <w:rPr>
          <w:rFonts w:cs="Verdana"/>
        </w:rPr>
        <w:t xml:space="preserve">till den e-postadress som </w:t>
      </w:r>
      <w:r>
        <w:rPr>
          <w:rFonts w:cs="Verdana"/>
        </w:rPr>
        <w:t xml:space="preserve">denne </w:t>
      </w:r>
      <w:r w:rsidRPr="001D51FE">
        <w:rPr>
          <w:rFonts w:cs="Verdana"/>
        </w:rPr>
        <w:t xml:space="preserve">registrerat i </w:t>
      </w:r>
      <w:proofErr w:type="spellStart"/>
      <w:r w:rsidRPr="001D51FE">
        <w:rPr>
          <w:rFonts w:cs="Verdana"/>
        </w:rPr>
        <w:t>TendSign</w:t>
      </w:r>
      <w:proofErr w:type="spellEnd"/>
      <w:r w:rsidRPr="001D51FE">
        <w:rPr>
          <w:rFonts w:cs="Verdana"/>
        </w:rPr>
        <w:t>.</w:t>
      </w:r>
    </w:p>
    <w:p w14:paraId="7567BE40" w14:textId="4FB10599" w:rsidR="0056123C" w:rsidRDefault="0056123C" w:rsidP="0056123C">
      <w:pPr>
        <w:autoSpaceDE w:val="0"/>
        <w:autoSpaceDN w:val="0"/>
        <w:adjustRightInd w:val="0"/>
        <w:spacing w:after="120" w:line="240" w:lineRule="auto"/>
        <w:jc w:val="both"/>
        <w:rPr>
          <w:rFonts w:cs="Verdana"/>
          <w:color w:val="000000"/>
        </w:rPr>
      </w:pPr>
      <w:r w:rsidRPr="00861DEA">
        <w:rPr>
          <w:rFonts w:cs="Verdana"/>
          <w:color w:val="000000"/>
        </w:rPr>
        <w:t>Tilldelningsbeslutet utgör inte ett bindande avtal. Ett civilrättsligt bindande avtal mellan</w:t>
      </w:r>
      <w:r>
        <w:rPr>
          <w:rFonts w:cs="Verdana"/>
          <w:color w:val="000000"/>
        </w:rPr>
        <w:t xml:space="preserve"> Liseberg</w:t>
      </w:r>
      <w:r w:rsidRPr="00861DEA">
        <w:rPr>
          <w:rFonts w:cs="Verdana"/>
          <w:color w:val="000000"/>
        </w:rPr>
        <w:t xml:space="preserve"> och vinnande </w:t>
      </w:r>
      <w:r w:rsidR="000514C8">
        <w:rPr>
          <w:rFonts w:cs="Verdana"/>
          <w:color w:val="000000"/>
        </w:rPr>
        <w:t>Leverantör</w:t>
      </w:r>
      <w:r w:rsidRPr="00861DEA">
        <w:rPr>
          <w:rFonts w:cs="Verdana"/>
          <w:color w:val="000000"/>
        </w:rPr>
        <w:t xml:space="preserve"> sluts genom att ett avtal undertecknas</w:t>
      </w:r>
      <w:r>
        <w:rPr>
          <w:rFonts w:cs="Verdana"/>
          <w:color w:val="000000"/>
        </w:rPr>
        <w:t xml:space="preserve"> </w:t>
      </w:r>
      <w:r w:rsidRPr="00861DEA">
        <w:rPr>
          <w:rFonts w:cs="Verdana"/>
          <w:color w:val="000000"/>
        </w:rPr>
        <w:t>av båda parter och träder i kraft först efter det att tiden för avtalsspärr löpt ut.</w:t>
      </w:r>
    </w:p>
    <w:p w14:paraId="27FA8EC5" w14:textId="77777777" w:rsidR="0056123C" w:rsidRDefault="0056123C" w:rsidP="0056123C">
      <w:pPr>
        <w:autoSpaceDE w:val="0"/>
        <w:autoSpaceDN w:val="0"/>
        <w:adjustRightInd w:val="0"/>
        <w:spacing w:after="120" w:line="240" w:lineRule="auto"/>
        <w:jc w:val="both"/>
        <w:rPr>
          <w:rFonts w:cs="Verdana"/>
          <w:color w:val="000000"/>
        </w:rPr>
      </w:pPr>
    </w:p>
    <w:p w14:paraId="785E11F1" w14:textId="478411C4" w:rsidR="00A22BB2" w:rsidRPr="0065015A" w:rsidRDefault="00023BC7" w:rsidP="007B0554">
      <w:pPr>
        <w:pStyle w:val="Rubrik3"/>
      </w:pPr>
      <w:r>
        <w:t>2.1</w:t>
      </w:r>
      <w:r w:rsidR="008819F2">
        <w:t>7</w:t>
      </w:r>
      <w:r w:rsidR="000858C9">
        <w:t>.</w:t>
      </w:r>
      <w:r w:rsidR="00CE4703">
        <w:t>Upphandlingss</w:t>
      </w:r>
      <w:r w:rsidR="00A22BB2" w:rsidRPr="0065015A">
        <w:t>ekretess</w:t>
      </w:r>
      <w:bookmarkEnd w:id="25"/>
      <w:r w:rsidR="00CE4703">
        <w:t xml:space="preserve"> och Offentlighetsprincipen</w:t>
      </w:r>
    </w:p>
    <w:p w14:paraId="4BE34309" w14:textId="77777777" w:rsidR="00A22BB2" w:rsidRDefault="00A22BB2" w:rsidP="00024DD1">
      <w:pPr>
        <w:autoSpaceDE w:val="0"/>
        <w:autoSpaceDN w:val="0"/>
        <w:adjustRightInd w:val="0"/>
        <w:spacing w:after="120" w:line="240" w:lineRule="auto"/>
        <w:jc w:val="both"/>
        <w:rPr>
          <w:rFonts w:cs="Verdana"/>
          <w:color w:val="000000"/>
        </w:rPr>
      </w:pPr>
      <w:r w:rsidRPr="00861DEA">
        <w:rPr>
          <w:rFonts w:cs="Verdana"/>
          <w:color w:val="000000"/>
        </w:rPr>
        <w:t>Absolut sekretess (upphandlingssekretess) råder fram till dess upphandlingen offentliggjorts,</w:t>
      </w:r>
      <w:r>
        <w:rPr>
          <w:rFonts w:cs="Verdana"/>
          <w:color w:val="000000"/>
        </w:rPr>
        <w:t xml:space="preserve"> </w:t>
      </w:r>
      <w:r w:rsidRPr="00861DEA">
        <w:rPr>
          <w:rFonts w:cs="Verdana"/>
          <w:color w:val="000000"/>
        </w:rPr>
        <w:t>beslut fattats eller upphandlingen på annat sätt avslutats. Därefter blir anbuden som</w:t>
      </w:r>
      <w:r>
        <w:rPr>
          <w:rFonts w:cs="Verdana"/>
          <w:color w:val="000000"/>
        </w:rPr>
        <w:t xml:space="preserve"> </w:t>
      </w:r>
      <w:r w:rsidRPr="00861DEA">
        <w:rPr>
          <w:rFonts w:cs="Verdana"/>
          <w:color w:val="000000"/>
        </w:rPr>
        <w:t>huvudregel offentliga. Undantag från offentlighetsprincipen är om delar av anbudet omfattas</w:t>
      </w:r>
      <w:r>
        <w:rPr>
          <w:rFonts w:cs="Verdana"/>
          <w:color w:val="000000"/>
        </w:rPr>
        <w:t xml:space="preserve"> </w:t>
      </w:r>
      <w:r w:rsidRPr="00861DEA">
        <w:rPr>
          <w:rFonts w:cs="Verdana"/>
          <w:color w:val="000000"/>
        </w:rPr>
        <w:t>av s.k. kommersiell sekretess.</w:t>
      </w:r>
    </w:p>
    <w:p w14:paraId="688F8D1B" w14:textId="3FFBA1D5" w:rsidR="00A22BB2" w:rsidRPr="00861DEA" w:rsidRDefault="00A22BB2" w:rsidP="00024DD1">
      <w:pPr>
        <w:autoSpaceDE w:val="0"/>
        <w:autoSpaceDN w:val="0"/>
        <w:adjustRightInd w:val="0"/>
        <w:spacing w:after="120" w:line="240" w:lineRule="auto"/>
        <w:jc w:val="both"/>
        <w:rPr>
          <w:rFonts w:cs="Verdana"/>
          <w:color w:val="000000"/>
        </w:rPr>
      </w:pPr>
      <w:r w:rsidRPr="00861DEA">
        <w:rPr>
          <w:rFonts w:cs="Verdana"/>
          <w:color w:val="000000"/>
        </w:rPr>
        <w:t xml:space="preserve">En </w:t>
      </w:r>
      <w:r w:rsidR="000514C8">
        <w:rPr>
          <w:rFonts w:cs="Verdana"/>
          <w:color w:val="000000"/>
        </w:rPr>
        <w:t>Leverantör</w:t>
      </w:r>
      <w:r w:rsidRPr="00861DEA">
        <w:rPr>
          <w:rFonts w:cs="Verdana"/>
          <w:color w:val="000000"/>
        </w:rPr>
        <w:t xml:space="preserve"> som anser att uppgifter som lämnats i anbudet uppfyller villkoren för</w:t>
      </w:r>
      <w:r>
        <w:rPr>
          <w:rFonts w:cs="Verdana"/>
          <w:color w:val="000000"/>
        </w:rPr>
        <w:t xml:space="preserve"> </w:t>
      </w:r>
      <w:r w:rsidRPr="00861DEA">
        <w:rPr>
          <w:rFonts w:cs="Verdana"/>
          <w:color w:val="000000"/>
        </w:rPr>
        <w:t>kommersiell sekretess (31 kap. 16 § offentlighets- och sekretesslagen (2009:400) om</w:t>
      </w:r>
      <w:r>
        <w:rPr>
          <w:rFonts w:cs="Verdana"/>
          <w:color w:val="000000"/>
        </w:rPr>
        <w:t xml:space="preserve"> </w:t>
      </w:r>
      <w:r w:rsidRPr="00861DEA">
        <w:rPr>
          <w:rFonts w:cs="Verdana"/>
          <w:color w:val="000000"/>
        </w:rPr>
        <w:t xml:space="preserve">affärs- och driftsförhållanden) ska </w:t>
      </w:r>
      <w:r w:rsidR="003514AB">
        <w:rPr>
          <w:rFonts w:cs="Verdana"/>
          <w:color w:val="000000"/>
        </w:rPr>
        <w:t xml:space="preserve">i </w:t>
      </w:r>
      <w:r w:rsidR="00B1059A">
        <w:rPr>
          <w:rFonts w:cs="Verdana"/>
          <w:color w:val="000000"/>
        </w:rPr>
        <w:t>b</w:t>
      </w:r>
      <w:r w:rsidR="003514AB">
        <w:rPr>
          <w:rFonts w:cs="Verdana"/>
          <w:color w:val="000000"/>
        </w:rPr>
        <w:t xml:space="preserve">ilaga </w:t>
      </w:r>
      <w:r w:rsidR="003514AB" w:rsidRPr="003514AB">
        <w:rPr>
          <w:rFonts w:cs="Verdana"/>
          <w:i/>
          <w:iCs/>
          <w:color w:val="000000"/>
        </w:rPr>
        <w:t>”Anbudsformulär – Svarsmall”</w:t>
      </w:r>
      <w:r w:rsidR="003514AB">
        <w:rPr>
          <w:rFonts w:cs="Verdana"/>
          <w:color w:val="000000"/>
        </w:rPr>
        <w:t xml:space="preserve"> lämna en </w:t>
      </w:r>
      <w:r w:rsidR="0093339E" w:rsidRPr="0093339E">
        <w:rPr>
          <w:rFonts w:cs="Verdana"/>
          <w:color w:val="000000"/>
        </w:rPr>
        <w:t>sekretess</w:t>
      </w:r>
      <w:r w:rsidR="003514AB">
        <w:rPr>
          <w:rFonts w:cs="Verdana"/>
          <w:color w:val="000000"/>
        </w:rPr>
        <w:t>-</w:t>
      </w:r>
      <w:r w:rsidR="0093339E" w:rsidRPr="0093339E">
        <w:rPr>
          <w:rFonts w:cs="Verdana"/>
          <w:color w:val="000000"/>
        </w:rPr>
        <w:t>begäran</w:t>
      </w:r>
      <w:r w:rsidRPr="00861DEA">
        <w:rPr>
          <w:rFonts w:cs="Verdana"/>
          <w:color w:val="000000"/>
        </w:rPr>
        <w:t>. En</w:t>
      </w:r>
      <w:r>
        <w:rPr>
          <w:rFonts w:cs="Verdana"/>
          <w:color w:val="000000"/>
        </w:rPr>
        <w:t xml:space="preserve"> </w:t>
      </w:r>
      <w:r w:rsidRPr="00861DEA">
        <w:rPr>
          <w:rFonts w:cs="Verdana"/>
          <w:color w:val="000000"/>
        </w:rPr>
        <w:t>sådan begäran ska vara preciserad med vilka uppgifter som avses samt vilken skada som</w:t>
      </w:r>
      <w:r>
        <w:rPr>
          <w:rFonts w:cs="Verdana"/>
          <w:color w:val="000000"/>
        </w:rPr>
        <w:t xml:space="preserve"> </w:t>
      </w:r>
      <w:r w:rsidR="000514C8">
        <w:rPr>
          <w:rFonts w:cs="Verdana"/>
          <w:color w:val="000000"/>
        </w:rPr>
        <w:t>Leverantör</w:t>
      </w:r>
      <w:r>
        <w:rPr>
          <w:rFonts w:cs="Verdana"/>
          <w:color w:val="000000"/>
        </w:rPr>
        <w:t>en</w:t>
      </w:r>
      <w:r w:rsidRPr="00861DEA">
        <w:rPr>
          <w:rFonts w:cs="Verdana"/>
          <w:color w:val="000000"/>
        </w:rPr>
        <w:t xml:space="preserve"> skulle</w:t>
      </w:r>
      <w:r>
        <w:rPr>
          <w:rFonts w:cs="Verdana"/>
          <w:color w:val="000000"/>
        </w:rPr>
        <w:t xml:space="preserve"> lida om uppgifterna lämnas ut.</w:t>
      </w:r>
    </w:p>
    <w:p w14:paraId="662520AB" w14:textId="77777777" w:rsidR="002A4A45" w:rsidRDefault="00A22BB2" w:rsidP="00024DD1">
      <w:pPr>
        <w:autoSpaceDE w:val="0"/>
        <w:autoSpaceDN w:val="0"/>
        <w:adjustRightInd w:val="0"/>
        <w:spacing w:after="120" w:line="240" w:lineRule="auto"/>
        <w:jc w:val="both"/>
        <w:rPr>
          <w:rFonts w:cs="Verdana"/>
          <w:color w:val="000000"/>
        </w:rPr>
      </w:pPr>
      <w:r w:rsidRPr="00861DEA">
        <w:rPr>
          <w:rFonts w:cs="Verdana"/>
          <w:color w:val="000000"/>
        </w:rPr>
        <w:t>En sekretessbedömning sker alltid i samband med att en uppgift begärs ut och</w:t>
      </w:r>
      <w:r>
        <w:rPr>
          <w:rFonts w:cs="Verdana"/>
          <w:color w:val="000000"/>
        </w:rPr>
        <w:t xml:space="preserve"> Liseberg</w:t>
      </w:r>
      <w:r w:rsidRPr="00861DEA">
        <w:rPr>
          <w:rFonts w:cs="Verdana"/>
          <w:color w:val="000000"/>
        </w:rPr>
        <w:t xml:space="preserve"> kan inte garantera att en begäran om sekretess inte medför att</w:t>
      </w:r>
      <w:r>
        <w:rPr>
          <w:rFonts w:cs="Verdana"/>
          <w:color w:val="000000"/>
        </w:rPr>
        <w:t xml:space="preserve"> </w:t>
      </w:r>
      <w:r w:rsidRPr="00861DEA">
        <w:rPr>
          <w:rFonts w:cs="Verdana"/>
          <w:color w:val="000000"/>
        </w:rPr>
        <w:t>handlingen kan komma att lämnas ut. Ett sekretessbeslut kan även komma att prövas av</w:t>
      </w:r>
      <w:r>
        <w:rPr>
          <w:rFonts w:cs="Verdana"/>
          <w:color w:val="000000"/>
        </w:rPr>
        <w:t xml:space="preserve"> </w:t>
      </w:r>
      <w:r w:rsidRPr="00861DEA">
        <w:rPr>
          <w:rFonts w:cs="Verdana"/>
          <w:color w:val="000000"/>
        </w:rPr>
        <w:t>domstol.</w:t>
      </w:r>
    </w:p>
    <w:p w14:paraId="3963347C" w14:textId="77777777" w:rsidR="002163B3" w:rsidRDefault="002163B3" w:rsidP="00024DD1">
      <w:pPr>
        <w:autoSpaceDE w:val="0"/>
        <w:autoSpaceDN w:val="0"/>
        <w:adjustRightInd w:val="0"/>
        <w:spacing w:after="120" w:line="240" w:lineRule="auto"/>
        <w:jc w:val="both"/>
        <w:rPr>
          <w:rFonts w:cs="Verdana"/>
          <w:highlight w:val="yellow"/>
        </w:rPr>
      </w:pPr>
    </w:p>
    <w:p w14:paraId="2DE15642" w14:textId="3BD6AC9E" w:rsidR="003B70B3" w:rsidRPr="00DA7D46" w:rsidRDefault="003B70B3" w:rsidP="007B0554">
      <w:pPr>
        <w:pStyle w:val="Rubrik3"/>
      </w:pPr>
      <w:bookmarkStart w:id="26" w:name="_Toc504485066"/>
      <w:r w:rsidRPr="00DA7D46">
        <w:lastRenderedPageBreak/>
        <w:t>2.1</w:t>
      </w:r>
      <w:r w:rsidR="00595779">
        <w:t>8</w:t>
      </w:r>
      <w:r w:rsidR="000858C9">
        <w:t>.</w:t>
      </w:r>
      <w:r w:rsidRPr="00DA7D46">
        <w:t xml:space="preserve"> Avbrytande av upphandling</w:t>
      </w:r>
      <w:bookmarkEnd w:id="26"/>
    </w:p>
    <w:p w14:paraId="4C4AA2F4" w14:textId="24836057" w:rsidR="004403FB" w:rsidRPr="004403FB" w:rsidRDefault="004403FB" w:rsidP="004403FB">
      <w:pPr>
        <w:pStyle w:val="Default"/>
        <w:spacing w:after="120"/>
        <w:jc w:val="both"/>
        <w:rPr>
          <w:rFonts w:ascii="Georgia" w:hAnsi="Georgia" w:cs="Verdana"/>
          <w:color w:val="auto"/>
          <w:sz w:val="22"/>
          <w:szCs w:val="22"/>
        </w:rPr>
      </w:pPr>
      <w:r>
        <w:rPr>
          <w:rFonts w:ascii="Georgia" w:hAnsi="Georgia" w:cs="Verdana"/>
          <w:color w:val="auto"/>
          <w:sz w:val="22"/>
          <w:szCs w:val="22"/>
        </w:rPr>
        <w:t>Liseberg</w:t>
      </w:r>
      <w:r w:rsidRPr="004403FB">
        <w:rPr>
          <w:rFonts w:ascii="Georgia" w:hAnsi="Georgia" w:cs="Verdana"/>
          <w:color w:val="auto"/>
          <w:sz w:val="22"/>
          <w:szCs w:val="22"/>
        </w:rPr>
        <w:t xml:space="preserve"> har rätt att avbryta upphandlingen om det föreligger sakliga skäl. Sakliga skäl</w:t>
      </w:r>
      <w:r>
        <w:rPr>
          <w:rFonts w:ascii="Georgia" w:hAnsi="Georgia" w:cs="Verdana"/>
          <w:color w:val="auto"/>
          <w:sz w:val="22"/>
          <w:szCs w:val="22"/>
        </w:rPr>
        <w:t xml:space="preserve"> </w:t>
      </w:r>
      <w:r w:rsidRPr="004403FB">
        <w:rPr>
          <w:rFonts w:ascii="Georgia" w:hAnsi="Georgia" w:cs="Verdana"/>
          <w:color w:val="auto"/>
          <w:sz w:val="22"/>
          <w:szCs w:val="22"/>
        </w:rPr>
        <w:t>föreligger exempelvis om omständigheter inträffar som väsentligen påverkar eller förändrar</w:t>
      </w:r>
      <w:r>
        <w:rPr>
          <w:rFonts w:ascii="Georgia" w:hAnsi="Georgia" w:cs="Verdana"/>
          <w:color w:val="auto"/>
          <w:sz w:val="22"/>
          <w:szCs w:val="22"/>
        </w:rPr>
        <w:t xml:space="preserve"> </w:t>
      </w:r>
      <w:r w:rsidRPr="004403FB">
        <w:rPr>
          <w:rFonts w:ascii="Georgia" w:hAnsi="Georgia" w:cs="Verdana"/>
          <w:color w:val="auto"/>
          <w:sz w:val="22"/>
          <w:szCs w:val="22"/>
        </w:rPr>
        <w:t>förutsättningarna för upphandlingens fullföljande</w:t>
      </w:r>
      <w:r>
        <w:rPr>
          <w:rFonts w:ascii="Georgia" w:hAnsi="Georgia" w:cs="Verdana"/>
          <w:color w:val="auto"/>
          <w:sz w:val="22"/>
          <w:szCs w:val="22"/>
        </w:rPr>
        <w:t>,</w:t>
      </w:r>
      <w:r w:rsidRPr="004403FB">
        <w:rPr>
          <w:rFonts w:ascii="Georgia" w:hAnsi="Georgia" w:cs="Verdana"/>
          <w:color w:val="auto"/>
          <w:sz w:val="22"/>
          <w:szCs w:val="22"/>
        </w:rPr>
        <w:t xml:space="preserve"> </w:t>
      </w:r>
      <w:r w:rsidRPr="00DA7D46">
        <w:rPr>
          <w:rFonts w:ascii="Georgia" w:hAnsi="Georgia" w:cs="Verdana"/>
          <w:color w:val="auto"/>
          <w:sz w:val="22"/>
          <w:szCs w:val="22"/>
        </w:rPr>
        <w:t>om lämnade anbud väsentligen överskrider för ändamålet budgeterade ramar eller om ställda krav inte uppfylls</w:t>
      </w:r>
      <w:r w:rsidRPr="004403FB">
        <w:rPr>
          <w:rFonts w:ascii="Georgia" w:hAnsi="Georgia" w:cs="Verdana"/>
          <w:color w:val="auto"/>
          <w:sz w:val="22"/>
          <w:szCs w:val="22"/>
        </w:rPr>
        <w:t>.</w:t>
      </w:r>
    </w:p>
    <w:p w14:paraId="59466CCC" w14:textId="77777777" w:rsidR="004403FB" w:rsidRDefault="004403FB" w:rsidP="004403FB">
      <w:pPr>
        <w:pStyle w:val="Default"/>
        <w:spacing w:after="120"/>
        <w:jc w:val="both"/>
        <w:rPr>
          <w:rFonts w:ascii="Georgia" w:hAnsi="Georgia" w:cs="Verdana"/>
          <w:color w:val="auto"/>
          <w:sz w:val="22"/>
          <w:szCs w:val="22"/>
        </w:rPr>
      </w:pPr>
      <w:r w:rsidRPr="004403FB">
        <w:rPr>
          <w:rFonts w:ascii="Georgia" w:hAnsi="Georgia" w:cs="Verdana"/>
          <w:color w:val="auto"/>
          <w:sz w:val="22"/>
          <w:szCs w:val="22"/>
        </w:rPr>
        <w:t>Om upphandlingen avbryts har anbudsgivare inte rätt till ersättning. Om upphandlingen avbryts</w:t>
      </w:r>
      <w:r>
        <w:rPr>
          <w:rFonts w:ascii="Georgia" w:hAnsi="Georgia" w:cs="Verdana"/>
          <w:color w:val="auto"/>
          <w:sz w:val="22"/>
          <w:szCs w:val="22"/>
        </w:rPr>
        <w:t xml:space="preserve"> </w:t>
      </w:r>
      <w:r w:rsidRPr="004403FB">
        <w:rPr>
          <w:rFonts w:ascii="Georgia" w:hAnsi="Georgia" w:cs="Verdana"/>
          <w:color w:val="auto"/>
          <w:sz w:val="22"/>
          <w:szCs w:val="22"/>
        </w:rPr>
        <w:t>kommer samtliga anbudsgivare att underrättas om detta.</w:t>
      </w:r>
    </w:p>
    <w:p w14:paraId="23CA9CED" w14:textId="77777777" w:rsidR="008221F3" w:rsidRDefault="008221F3" w:rsidP="00024DD1">
      <w:pPr>
        <w:pStyle w:val="Default"/>
        <w:spacing w:after="120"/>
        <w:jc w:val="both"/>
        <w:rPr>
          <w:rFonts w:ascii="Georgia" w:hAnsi="Georgia" w:cs="Verdana"/>
          <w:color w:val="auto"/>
          <w:sz w:val="22"/>
          <w:szCs w:val="22"/>
        </w:rPr>
      </w:pPr>
    </w:p>
    <w:p w14:paraId="048AC14F" w14:textId="77777777" w:rsidR="00F25A6D" w:rsidRDefault="00F25A6D">
      <w:pPr>
        <w:rPr>
          <w:rFonts w:ascii="Arial" w:eastAsiaTheme="majorEastAsia" w:hAnsi="Arial" w:cstheme="majorBidi"/>
          <w:b/>
          <w:sz w:val="36"/>
          <w:szCs w:val="32"/>
        </w:rPr>
      </w:pPr>
      <w:bookmarkStart w:id="27" w:name="_Toc504485068"/>
      <w:r>
        <w:br w:type="page"/>
      </w:r>
    </w:p>
    <w:p w14:paraId="50C15770" w14:textId="600D97F0" w:rsidR="0065015A" w:rsidRPr="007B0554" w:rsidRDefault="0065015A" w:rsidP="00BE38E2">
      <w:pPr>
        <w:pStyle w:val="Rubrik1"/>
        <w:spacing w:before="0" w:after="120" w:line="240" w:lineRule="auto"/>
        <w:jc w:val="both"/>
      </w:pPr>
      <w:r w:rsidRPr="007B0554">
        <w:lastRenderedPageBreak/>
        <w:t>3. K</w:t>
      </w:r>
      <w:r w:rsidR="0087434B" w:rsidRPr="007B0554">
        <w:t xml:space="preserve">RAV PÅ </w:t>
      </w:r>
      <w:r w:rsidR="000514C8">
        <w:t>LEVERANTÖR</w:t>
      </w:r>
      <w:r w:rsidR="0087434B" w:rsidRPr="007B0554">
        <w:t>EN</w:t>
      </w:r>
      <w:bookmarkEnd w:id="27"/>
    </w:p>
    <w:p w14:paraId="24444C71" w14:textId="015CDAD4" w:rsidR="0065015A" w:rsidRPr="007B0554" w:rsidRDefault="0065015A" w:rsidP="007B0554">
      <w:pPr>
        <w:pStyle w:val="Rubrik3"/>
      </w:pPr>
      <w:r w:rsidRPr="007B0554">
        <w:t>3.1. Allmänt om krav och kontroll</w:t>
      </w:r>
    </w:p>
    <w:p w14:paraId="6B3552FB" w14:textId="348B5F91" w:rsidR="00ED0DA0" w:rsidRPr="007B0554" w:rsidRDefault="00F9535F" w:rsidP="00024DD1">
      <w:pPr>
        <w:autoSpaceDE w:val="0"/>
        <w:autoSpaceDN w:val="0"/>
        <w:adjustRightInd w:val="0"/>
        <w:spacing w:after="120" w:line="240" w:lineRule="auto"/>
        <w:jc w:val="both"/>
        <w:rPr>
          <w:rFonts w:cs="Verdana"/>
          <w:color w:val="000000"/>
        </w:rPr>
      </w:pPr>
      <w:r w:rsidRPr="007B0554">
        <w:rPr>
          <w:rFonts w:cs="Verdana"/>
          <w:color w:val="000000"/>
        </w:rPr>
        <w:t xml:space="preserve">I enlighet med 4 kap. 12 § LOU kan Liseberg komma att utvärdera anbud innan kontroll av </w:t>
      </w:r>
      <w:r w:rsidR="000514C8">
        <w:rPr>
          <w:rFonts w:cs="Verdana"/>
          <w:color w:val="000000"/>
        </w:rPr>
        <w:t>Leverantör</w:t>
      </w:r>
      <w:r w:rsidRPr="007B0554">
        <w:rPr>
          <w:rFonts w:cs="Verdana"/>
          <w:color w:val="000000"/>
        </w:rPr>
        <w:t xml:space="preserve"> genomförs. </w:t>
      </w:r>
    </w:p>
    <w:p w14:paraId="77BD4F68" w14:textId="1CC95C33" w:rsidR="0065015A" w:rsidRPr="007B0554" w:rsidRDefault="0065015A" w:rsidP="00024DD1">
      <w:pPr>
        <w:autoSpaceDE w:val="0"/>
        <w:autoSpaceDN w:val="0"/>
        <w:adjustRightInd w:val="0"/>
        <w:spacing w:after="120" w:line="240" w:lineRule="auto"/>
        <w:jc w:val="both"/>
        <w:rPr>
          <w:rFonts w:cs="Verdana"/>
          <w:color w:val="000000"/>
        </w:rPr>
      </w:pPr>
      <w:r w:rsidRPr="007B0554">
        <w:rPr>
          <w:rFonts w:cs="Verdana"/>
          <w:color w:val="000000"/>
        </w:rPr>
        <w:t xml:space="preserve">Om det behövs ska </w:t>
      </w:r>
      <w:r w:rsidR="000514C8">
        <w:rPr>
          <w:rFonts w:cs="Verdana"/>
          <w:color w:val="000000"/>
        </w:rPr>
        <w:t>Leverantör</w:t>
      </w:r>
      <w:r w:rsidR="00920F22" w:rsidRPr="007B0554">
        <w:rPr>
          <w:rFonts w:cs="Verdana"/>
          <w:color w:val="000000"/>
        </w:rPr>
        <w:t>en</w:t>
      </w:r>
      <w:r w:rsidRPr="007B0554">
        <w:rPr>
          <w:rFonts w:cs="Verdana"/>
          <w:color w:val="000000"/>
        </w:rPr>
        <w:t xml:space="preserve"> kunna styrka samtliga i anbudet lämnade uppgifter.</w:t>
      </w:r>
    </w:p>
    <w:p w14:paraId="349C3C19" w14:textId="77777777" w:rsidR="002163B3" w:rsidRPr="007B0554" w:rsidRDefault="002163B3" w:rsidP="00024DD1">
      <w:pPr>
        <w:autoSpaceDE w:val="0"/>
        <w:autoSpaceDN w:val="0"/>
        <w:adjustRightInd w:val="0"/>
        <w:spacing w:after="120" w:line="240" w:lineRule="auto"/>
        <w:jc w:val="both"/>
        <w:rPr>
          <w:rFonts w:cs="Verdana"/>
          <w:color w:val="000000"/>
        </w:rPr>
      </w:pPr>
    </w:p>
    <w:p w14:paraId="68BA5389" w14:textId="5B54B9E6" w:rsidR="00775BC7" w:rsidRPr="007B0554" w:rsidRDefault="0065015A" w:rsidP="007B0554">
      <w:pPr>
        <w:pStyle w:val="Rubrik3"/>
      </w:pPr>
      <w:r w:rsidRPr="007B0554">
        <w:t>3.2</w:t>
      </w:r>
      <w:r w:rsidR="000858C9" w:rsidRPr="007B0554">
        <w:t>.</w:t>
      </w:r>
      <w:r w:rsidRPr="007B0554">
        <w:t xml:space="preserve"> Uteslutning enligt 1</w:t>
      </w:r>
      <w:r w:rsidR="00775BC7" w:rsidRPr="007B0554">
        <w:t>3</w:t>
      </w:r>
      <w:r w:rsidRPr="007B0554">
        <w:t xml:space="preserve"> kap. </w:t>
      </w:r>
      <w:proofErr w:type="gramStart"/>
      <w:r w:rsidRPr="007B0554">
        <w:t>1-2</w:t>
      </w:r>
      <w:proofErr w:type="gramEnd"/>
      <w:r w:rsidRPr="007B0554">
        <w:t xml:space="preserve"> §§ LOU </w:t>
      </w:r>
      <w:r w:rsidR="00775BC7" w:rsidRPr="007B0554">
        <w:t>–</w:t>
      </w:r>
      <w:r w:rsidRPr="007B0554">
        <w:t xml:space="preserve"> Seriositetskontroll</w:t>
      </w:r>
    </w:p>
    <w:p w14:paraId="4F23A169" w14:textId="6276F321" w:rsidR="00F9535F" w:rsidRPr="007B0554" w:rsidRDefault="00775BC7" w:rsidP="00024DD1">
      <w:pPr>
        <w:autoSpaceDE w:val="0"/>
        <w:autoSpaceDN w:val="0"/>
        <w:adjustRightInd w:val="0"/>
        <w:spacing w:after="120" w:line="240" w:lineRule="auto"/>
        <w:jc w:val="both"/>
        <w:rPr>
          <w:rFonts w:cs="Verdana"/>
          <w:color w:val="000000"/>
        </w:rPr>
      </w:pPr>
      <w:r w:rsidRPr="007B0554">
        <w:rPr>
          <w:rFonts w:cs="Verdana"/>
          <w:color w:val="000000"/>
        </w:rPr>
        <w:t xml:space="preserve">I 13 kap. </w:t>
      </w:r>
      <w:proofErr w:type="gramStart"/>
      <w:r w:rsidRPr="007B0554">
        <w:rPr>
          <w:rFonts w:cs="Verdana"/>
          <w:color w:val="000000"/>
        </w:rPr>
        <w:t>1-2</w:t>
      </w:r>
      <w:proofErr w:type="gramEnd"/>
      <w:r w:rsidRPr="007B0554">
        <w:rPr>
          <w:rFonts w:cs="Verdana"/>
          <w:color w:val="000000"/>
        </w:rPr>
        <w:t xml:space="preserve"> § LOU anges uteslutningsgrunder som är förpliktigande medan 13 kap. 3 § LOU anger grunder som gör det möjligt för Liseberg att utesluta en </w:t>
      </w:r>
      <w:r w:rsidR="000514C8">
        <w:rPr>
          <w:rFonts w:cs="Verdana"/>
          <w:color w:val="000000"/>
        </w:rPr>
        <w:t>Leverantör</w:t>
      </w:r>
      <w:r w:rsidRPr="007B0554">
        <w:rPr>
          <w:rFonts w:cs="Verdana"/>
          <w:color w:val="000000"/>
        </w:rPr>
        <w:t xml:space="preserve"> från deltagande i upphandlingen.</w:t>
      </w:r>
      <w:r w:rsidR="00F9535F" w:rsidRPr="007B0554">
        <w:rPr>
          <w:rFonts w:cs="Verdana"/>
          <w:color w:val="000000"/>
        </w:rPr>
        <w:t xml:space="preserve"> </w:t>
      </w:r>
    </w:p>
    <w:p w14:paraId="24F40F8A" w14:textId="1E45C52C" w:rsidR="00775BC7" w:rsidRPr="007B0554" w:rsidRDefault="00775BC7" w:rsidP="00024DD1">
      <w:pPr>
        <w:autoSpaceDE w:val="0"/>
        <w:autoSpaceDN w:val="0"/>
        <w:adjustRightInd w:val="0"/>
        <w:spacing w:after="120" w:line="240" w:lineRule="auto"/>
        <w:jc w:val="both"/>
        <w:rPr>
          <w:rFonts w:cs="Verdana"/>
        </w:rPr>
      </w:pPr>
      <w:r w:rsidRPr="007B0554">
        <w:rPr>
          <w:rFonts w:cs="Verdana"/>
          <w:color w:val="000000"/>
        </w:rPr>
        <w:t xml:space="preserve">Om </w:t>
      </w:r>
      <w:r w:rsidR="000514C8">
        <w:rPr>
          <w:rFonts w:cs="Verdana"/>
          <w:color w:val="000000"/>
        </w:rPr>
        <w:t>Leverantör</w:t>
      </w:r>
      <w:r w:rsidRPr="007B0554">
        <w:rPr>
          <w:rFonts w:cs="Verdana"/>
          <w:color w:val="000000"/>
        </w:rPr>
        <w:t xml:space="preserve">en är en juridisk person kommer </w:t>
      </w:r>
      <w:r w:rsidR="000514C8">
        <w:rPr>
          <w:rFonts w:cs="Verdana"/>
          <w:color w:val="000000"/>
        </w:rPr>
        <w:t>Leverantör</w:t>
      </w:r>
      <w:r w:rsidRPr="007B0554">
        <w:rPr>
          <w:rFonts w:cs="Verdana"/>
          <w:color w:val="000000"/>
        </w:rPr>
        <w:t>en att uteslutas från deltagande i uppha</w:t>
      </w:r>
      <w:r w:rsidRPr="007B0554">
        <w:rPr>
          <w:rFonts w:cs="Verdana"/>
        </w:rPr>
        <w:t>ndlingen om företrädare för den juridiska personen har dömts för brottet.</w:t>
      </w:r>
    </w:p>
    <w:p w14:paraId="4204E52B" w14:textId="7ABFC8E3" w:rsidR="00F9535F" w:rsidRPr="007B0554" w:rsidRDefault="00B0261A" w:rsidP="00024DD1">
      <w:pPr>
        <w:autoSpaceDE w:val="0"/>
        <w:autoSpaceDN w:val="0"/>
        <w:adjustRightInd w:val="0"/>
        <w:spacing w:after="120" w:line="240" w:lineRule="auto"/>
        <w:jc w:val="both"/>
        <w:rPr>
          <w:rFonts w:cs="Verdana"/>
          <w:b/>
          <w:color w:val="000000"/>
        </w:rPr>
      </w:pPr>
      <w:r w:rsidRPr="007B0554">
        <w:rPr>
          <w:rFonts w:cs="Verdana"/>
          <w:b/>
          <w:color w:val="000000"/>
        </w:rPr>
        <w:t>Sanningsf</w:t>
      </w:r>
      <w:r w:rsidR="00F9535F" w:rsidRPr="007B0554">
        <w:rPr>
          <w:rFonts w:cs="Verdana"/>
          <w:b/>
          <w:color w:val="000000"/>
        </w:rPr>
        <w:t>örsäkran enligt 15 kap. 9 § LOU</w:t>
      </w:r>
    </w:p>
    <w:p w14:paraId="50D879C3" w14:textId="2BF3F58D" w:rsidR="00F9535F" w:rsidRDefault="000514C8" w:rsidP="001A5BAE">
      <w:pPr>
        <w:autoSpaceDE w:val="0"/>
        <w:autoSpaceDN w:val="0"/>
        <w:adjustRightInd w:val="0"/>
        <w:spacing w:after="120" w:line="240" w:lineRule="auto"/>
        <w:jc w:val="both"/>
        <w:rPr>
          <w:rFonts w:cs="Verdana"/>
          <w:color w:val="000000"/>
        </w:rPr>
      </w:pPr>
      <w:r>
        <w:rPr>
          <w:rFonts w:cs="Verdana"/>
          <w:color w:val="000000"/>
        </w:rPr>
        <w:t>Leverantör</w:t>
      </w:r>
      <w:r w:rsidR="00F9535F" w:rsidRPr="007B0554">
        <w:rPr>
          <w:rFonts w:cs="Verdana"/>
          <w:color w:val="000000"/>
        </w:rPr>
        <w:t xml:space="preserve">en ska i bilaga </w:t>
      </w:r>
      <w:r w:rsidR="00ED7884" w:rsidRPr="007B0554">
        <w:rPr>
          <w:rFonts w:cs="Verdana"/>
          <w:i/>
          <w:color w:val="000000"/>
        </w:rPr>
        <w:t>”</w:t>
      </w:r>
      <w:r w:rsidR="00A608F0">
        <w:rPr>
          <w:rFonts w:cs="Verdana"/>
          <w:i/>
          <w:color w:val="000000"/>
        </w:rPr>
        <w:t>Anbudsformulär</w:t>
      </w:r>
      <w:r w:rsidR="00AD75ED">
        <w:rPr>
          <w:rFonts w:cs="Verdana"/>
          <w:i/>
          <w:color w:val="000000"/>
        </w:rPr>
        <w:t xml:space="preserve"> - Svarsmall</w:t>
      </w:r>
      <w:r w:rsidR="00ED7884" w:rsidRPr="007B0554">
        <w:rPr>
          <w:rFonts w:cs="Verdana"/>
          <w:i/>
          <w:color w:val="000000"/>
        </w:rPr>
        <w:t>”</w:t>
      </w:r>
      <w:r w:rsidR="00F9535F" w:rsidRPr="007B0554">
        <w:rPr>
          <w:rFonts w:cs="Verdana"/>
          <w:color w:val="000000"/>
        </w:rPr>
        <w:t xml:space="preserve"> försäkra att det inte föreligger grund för uteslutning enligt 13 kap. </w:t>
      </w:r>
      <w:proofErr w:type="gramStart"/>
      <w:r w:rsidR="00F9535F" w:rsidRPr="007B0554">
        <w:rPr>
          <w:rFonts w:cs="Verdana"/>
          <w:color w:val="000000"/>
        </w:rPr>
        <w:t>1</w:t>
      </w:r>
      <w:r w:rsidR="003514AB">
        <w:rPr>
          <w:rFonts w:cs="Verdana"/>
          <w:color w:val="000000"/>
        </w:rPr>
        <w:t>-2</w:t>
      </w:r>
      <w:proofErr w:type="gramEnd"/>
      <w:r w:rsidR="00F9535F" w:rsidRPr="007B0554">
        <w:rPr>
          <w:rFonts w:cs="Verdana"/>
          <w:color w:val="000000"/>
        </w:rPr>
        <w:t xml:space="preserve"> </w:t>
      </w:r>
      <w:r w:rsidR="003514AB">
        <w:rPr>
          <w:rFonts w:cs="Verdana"/>
          <w:color w:val="000000"/>
        </w:rPr>
        <w:t>§</w:t>
      </w:r>
      <w:r w:rsidR="00F9535F" w:rsidRPr="007B0554">
        <w:rPr>
          <w:rFonts w:cs="Verdana"/>
          <w:color w:val="000000"/>
        </w:rPr>
        <w:t xml:space="preserve">§ LOU (organiserad brottslighet, korruption, bedrägeri, terroristbrott och brott med anknytning till terroristverksamhet, penningtvätt och finansiering av terrorism, människohandel). Lämnad försäkran ska omfatta såväl </w:t>
      </w:r>
      <w:r w:rsidR="001A5BAE">
        <w:rPr>
          <w:rFonts w:cs="Verdana"/>
          <w:color w:val="000000"/>
        </w:rPr>
        <w:t xml:space="preserve">(i) </w:t>
      </w:r>
      <w:r>
        <w:rPr>
          <w:rFonts w:cs="Verdana"/>
          <w:color w:val="000000"/>
        </w:rPr>
        <w:t>Leverantör</w:t>
      </w:r>
      <w:r w:rsidR="00F9535F" w:rsidRPr="007B0554">
        <w:rPr>
          <w:rFonts w:cs="Verdana"/>
          <w:color w:val="000000"/>
        </w:rPr>
        <w:t>en som personer som vid tiden för anbudslämnandet</w:t>
      </w:r>
      <w:r w:rsidR="00F9535F" w:rsidRPr="00F9535F">
        <w:rPr>
          <w:rFonts w:cs="Verdana"/>
          <w:color w:val="000000"/>
        </w:rPr>
        <w:t xml:space="preserve"> ingår i förvaltnings-, lednings- eller kontrollorgan hos </w:t>
      </w:r>
      <w:r>
        <w:rPr>
          <w:rFonts w:cs="Verdana"/>
          <w:color w:val="000000"/>
        </w:rPr>
        <w:t>Leverantör</w:t>
      </w:r>
      <w:r w:rsidR="00F9535F" w:rsidRPr="00F9535F">
        <w:rPr>
          <w:rFonts w:cs="Verdana"/>
          <w:color w:val="000000"/>
        </w:rPr>
        <w:t xml:space="preserve">en eller person som är behörig att företräda, fatta beslut om eller kontrollera </w:t>
      </w:r>
      <w:r>
        <w:rPr>
          <w:rFonts w:cs="Verdana"/>
          <w:color w:val="000000"/>
        </w:rPr>
        <w:t>Leverantör</w:t>
      </w:r>
      <w:r w:rsidR="00F9535F" w:rsidRPr="00F9535F">
        <w:rPr>
          <w:rFonts w:cs="Verdana"/>
          <w:color w:val="000000"/>
        </w:rPr>
        <w:t>en</w:t>
      </w:r>
      <w:r w:rsidR="001A5BAE">
        <w:rPr>
          <w:rFonts w:cs="Verdana"/>
          <w:color w:val="000000"/>
        </w:rPr>
        <w:t xml:space="preserve">, </w:t>
      </w:r>
      <w:r w:rsidR="001A5BAE" w:rsidRPr="001A5BAE">
        <w:rPr>
          <w:rFonts w:cs="Verdana"/>
          <w:color w:val="000000"/>
        </w:rPr>
        <w:t>(ii) eventuella företag vars</w:t>
      </w:r>
      <w:r w:rsidR="001A5BAE">
        <w:rPr>
          <w:rFonts w:cs="Verdana"/>
          <w:color w:val="000000"/>
        </w:rPr>
        <w:t xml:space="preserve"> </w:t>
      </w:r>
      <w:r w:rsidR="001A5BAE" w:rsidRPr="001A5BAE">
        <w:rPr>
          <w:rFonts w:cs="Verdana"/>
          <w:color w:val="000000"/>
        </w:rPr>
        <w:t>kapacitet åberopats för att uppfylla krav som avser ekonomisk och finansiell ställning och/eller teknisk</w:t>
      </w:r>
      <w:r w:rsidR="001A5BAE">
        <w:rPr>
          <w:rFonts w:cs="Verdana"/>
          <w:color w:val="000000"/>
        </w:rPr>
        <w:t xml:space="preserve"> </w:t>
      </w:r>
      <w:r w:rsidR="001A5BAE" w:rsidRPr="001A5BAE">
        <w:rPr>
          <w:rFonts w:cs="Verdana"/>
          <w:color w:val="000000"/>
        </w:rPr>
        <w:t>och yrkesmässig kapacitet, och (iii) eventuella andra underleverantörer.</w:t>
      </w:r>
    </w:p>
    <w:p w14:paraId="1BC41133" w14:textId="694DB63A" w:rsidR="00F9535F" w:rsidRPr="00F9535F" w:rsidRDefault="00F9535F" w:rsidP="00024DD1">
      <w:pPr>
        <w:autoSpaceDE w:val="0"/>
        <w:autoSpaceDN w:val="0"/>
        <w:adjustRightInd w:val="0"/>
        <w:spacing w:after="120" w:line="240" w:lineRule="auto"/>
        <w:jc w:val="both"/>
        <w:rPr>
          <w:rFonts w:cs="Verdana"/>
          <w:color w:val="000000"/>
        </w:rPr>
      </w:pPr>
      <w:r w:rsidRPr="00F9535F">
        <w:rPr>
          <w:rFonts w:cs="Verdana"/>
          <w:color w:val="000000"/>
        </w:rPr>
        <w:t xml:space="preserve">Om </w:t>
      </w:r>
      <w:r w:rsidR="000514C8">
        <w:rPr>
          <w:rFonts w:cs="Verdana"/>
          <w:color w:val="000000"/>
        </w:rPr>
        <w:t>Leverantör</w:t>
      </w:r>
      <w:r w:rsidRPr="00F9535F">
        <w:rPr>
          <w:rFonts w:cs="Verdana"/>
          <w:color w:val="000000"/>
        </w:rPr>
        <w:t xml:space="preserve">en inte kan lämna försäkran enligt ovanstående ska en förklaring till detta anges i </w:t>
      </w:r>
      <w:r>
        <w:rPr>
          <w:rFonts w:cs="Verdana"/>
          <w:color w:val="000000"/>
        </w:rPr>
        <w:t xml:space="preserve">därför avsett </w:t>
      </w:r>
      <w:r w:rsidRPr="00F9535F">
        <w:rPr>
          <w:rFonts w:cs="Verdana"/>
          <w:color w:val="000000"/>
        </w:rPr>
        <w:t>fritextfält/kommentar</w:t>
      </w:r>
      <w:r w:rsidR="00DB4A6F">
        <w:rPr>
          <w:rFonts w:cs="Verdana"/>
          <w:color w:val="000000"/>
        </w:rPr>
        <w:t>sfält</w:t>
      </w:r>
      <w:r w:rsidRPr="00F9535F">
        <w:rPr>
          <w:rFonts w:cs="Verdana"/>
          <w:color w:val="000000"/>
        </w:rPr>
        <w:t>.</w:t>
      </w:r>
    </w:p>
    <w:p w14:paraId="4BD47F75" w14:textId="77777777" w:rsidR="00F9535F" w:rsidRPr="00ED0DA0" w:rsidRDefault="00F9535F" w:rsidP="00024DD1">
      <w:pPr>
        <w:autoSpaceDE w:val="0"/>
        <w:autoSpaceDN w:val="0"/>
        <w:adjustRightInd w:val="0"/>
        <w:spacing w:after="120" w:line="240" w:lineRule="auto"/>
        <w:jc w:val="both"/>
        <w:rPr>
          <w:rFonts w:cs="Verdana"/>
          <w:color w:val="000000"/>
        </w:rPr>
      </w:pPr>
    </w:p>
    <w:p w14:paraId="322A929B" w14:textId="4CC28777" w:rsidR="0065015A" w:rsidRPr="0065015A" w:rsidRDefault="0065015A" w:rsidP="007B0554">
      <w:pPr>
        <w:pStyle w:val="Rubrik3"/>
      </w:pPr>
      <w:r w:rsidRPr="0065015A">
        <w:t>3.3</w:t>
      </w:r>
      <w:r w:rsidR="000858C9">
        <w:t>.</w:t>
      </w:r>
      <w:r w:rsidRPr="0065015A">
        <w:t xml:space="preserve"> Krav på skatter och socialförsäkringsavgifter samt</w:t>
      </w:r>
      <w:r w:rsidR="00ED0DA0">
        <w:t xml:space="preserve"> </w:t>
      </w:r>
      <w:r w:rsidRPr="0065015A">
        <w:t>registrering</w:t>
      </w:r>
    </w:p>
    <w:p w14:paraId="26471BC0" w14:textId="5198661C" w:rsidR="0065015A" w:rsidRPr="002163B3" w:rsidRDefault="000514C8" w:rsidP="00024DD1">
      <w:pPr>
        <w:autoSpaceDE w:val="0"/>
        <w:autoSpaceDN w:val="0"/>
        <w:adjustRightInd w:val="0"/>
        <w:spacing w:after="120" w:line="240" w:lineRule="auto"/>
        <w:jc w:val="both"/>
        <w:rPr>
          <w:rFonts w:cs="Verdana"/>
          <w:color w:val="000000"/>
        </w:rPr>
      </w:pPr>
      <w:r>
        <w:rPr>
          <w:rFonts w:cs="Verdana"/>
          <w:color w:val="000000"/>
        </w:rPr>
        <w:t>Leverantör</w:t>
      </w:r>
      <w:r w:rsidR="00920F22">
        <w:rPr>
          <w:rFonts w:cs="Verdana"/>
          <w:color w:val="000000"/>
        </w:rPr>
        <w:t>en</w:t>
      </w:r>
      <w:r w:rsidR="0065015A" w:rsidRPr="00ED0DA0">
        <w:rPr>
          <w:rFonts w:cs="Verdana"/>
          <w:color w:val="000000"/>
        </w:rPr>
        <w:t xml:space="preserve"> ska ha fullgjort sina skyldigheter avseende inbetalning av skatter och</w:t>
      </w:r>
      <w:r w:rsidR="002163B3">
        <w:rPr>
          <w:rFonts w:cs="Verdana"/>
          <w:color w:val="000000"/>
        </w:rPr>
        <w:t xml:space="preserve"> </w:t>
      </w:r>
      <w:r w:rsidR="0065015A" w:rsidRPr="00ED0DA0">
        <w:rPr>
          <w:rFonts w:cs="Verdana"/>
          <w:color w:val="000000"/>
        </w:rPr>
        <w:t>socialförsäkringsavgifter samt vara registrerad i aktiebolags- eller handelsregister eller</w:t>
      </w:r>
      <w:r w:rsidR="002163B3">
        <w:rPr>
          <w:rFonts w:cs="Verdana"/>
          <w:color w:val="000000"/>
        </w:rPr>
        <w:t xml:space="preserve"> </w:t>
      </w:r>
      <w:r w:rsidR="0065015A" w:rsidRPr="00ED0DA0">
        <w:rPr>
          <w:rFonts w:cs="Verdana"/>
          <w:color w:val="000000"/>
        </w:rPr>
        <w:t xml:space="preserve">motsvarande register, som förs i det land där </w:t>
      </w:r>
      <w:r>
        <w:rPr>
          <w:rFonts w:cs="Verdana"/>
          <w:color w:val="000000"/>
        </w:rPr>
        <w:t>Leverantör</w:t>
      </w:r>
      <w:r w:rsidR="00920F22">
        <w:rPr>
          <w:rFonts w:cs="Verdana"/>
          <w:color w:val="000000"/>
        </w:rPr>
        <w:t>en</w:t>
      </w:r>
      <w:r w:rsidR="0065015A" w:rsidRPr="00ED0DA0">
        <w:rPr>
          <w:rFonts w:cs="Verdana"/>
          <w:color w:val="000000"/>
        </w:rPr>
        <w:t>s verksamhet är etablerad.</w:t>
      </w:r>
      <w:r w:rsidR="002163B3">
        <w:rPr>
          <w:rFonts w:cs="Verdana"/>
          <w:color w:val="000000"/>
        </w:rPr>
        <w:t xml:space="preserve"> </w:t>
      </w:r>
      <w:r>
        <w:rPr>
          <w:rFonts w:cs="Verdana"/>
          <w:color w:val="000000"/>
        </w:rPr>
        <w:t>Leverantör</w:t>
      </w:r>
      <w:r w:rsidR="00920F22" w:rsidRPr="002163B3">
        <w:rPr>
          <w:rFonts w:cs="Verdana"/>
          <w:color w:val="000000"/>
        </w:rPr>
        <w:t>en</w:t>
      </w:r>
      <w:r w:rsidR="0065015A" w:rsidRPr="002163B3">
        <w:rPr>
          <w:rFonts w:cs="Verdana"/>
          <w:color w:val="000000"/>
        </w:rPr>
        <w:t xml:space="preserve"> ska även vara registrerad för mervärdesskatt, undantaget skattefria</w:t>
      </w:r>
      <w:r w:rsidR="002163B3">
        <w:rPr>
          <w:rFonts w:cs="Verdana"/>
          <w:color w:val="000000"/>
        </w:rPr>
        <w:t xml:space="preserve"> </w:t>
      </w:r>
      <w:r w:rsidR="0065015A" w:rsidRPr="002163B3">
        <w:rPr>
          <w:rFonts w:cs="Verdana"/>
          <w:color w:val="000000"/>
        </w:rPr>
        <w:t>verksamheter, samt inneha F-skattebevis.</w:t>
      </w:r>
    </w:p>
    <w:p w14:paraId="11006D9E" w14:textId="72CD3D6B" w:rsidR="0065015A" w:rsidRPr="00ED0DA0" w:rsidRDefault="00ED0DA0" w:rsidP="00024DD1">
      <w:pPr>
        <w:autoSpaceDE w:val="0"/>
        <w:autoSpaceDN w:val="0"/>
        <w:adjustRightInd w:val="0"/>
        <w:spacing w:after="120" w:line="240" w:lineRule="auto"/>
        <w:jc w:val="both"/>
        <w:rPr>
          <w:rFonts w:cs="Verdana"/>
          <w:color w:val="000000"/>
        </w:rPr>
      </w:pPr>
      <w:r w:rsidRPr="00125282">
        <w:rPr>
          <w:rFonts w:cs="Verdana"/>
        </w:rPr>
        <w:t>Liseberg</w:t>
      </w:r>
      <w:r w:rsidR="0065015A" w:rsidRPr="00125282">
        <w:rPr>
          <w:rFonts w:cs="Verdana"/>
        </w:rPr>
        <w:t xml:space="preserve"> kontrollerar, genom inhämtande av uppgifter från aktuella myndigheter,</w:t>
      </w:r>
      <w:r w:rsidRPr="00125282">
        <w:rPr>
          <w:rFonts w:cs="Verdana"/>
        </w:rPr>
        <w:t xml:space="preserve"> </w:t>
      </w:r>
      <w:r w:rsidR="0065015A" w:rsidRPr="00125282">
        <w:rPr>
          <w:rFonts w:cs="Verdana"/>
        </w:rPr>
        <w:t xml:space="preserve">att </w:t>
      </w:r>
      <w:r w:rsidR="000514C8">
        <w:rPr>
          <w:rFonts w:cs="Verdana"/>
        </w:rPr>
        <w:t>Leverantör</w:t>
      </w:r>
      <w:r w:rsidR="00920F22" w:rsidRPr="00125282">
        <w:rPr>
          <w:rFonts w:cs="Verdana"/>
        </w:rPr>
        <w:t>en</w:t>
      </w:r>
      <w:r w:rsidR="0065015A" w:rsidRPr="00125282">
        <w:rPr>
          <w:rFonts w:cs="Verdana"/>
        </w:rPr>
        <w:t xml:space="preserve"> uppfyller lagenligt ställda krav avseende sina inbetalningar av skatter och</w:t>
      </w:r>
      <w:r w:rsidRPr="00125282">
        <w:rPr>
          <w:rFonts w:cs="Verdana"/>
        </w:rPr>
        <w:t xml:space="preserve"> </w:t>
      </w:r>
      <w:r w:rsidR="0065015A" w:rsidRPr="00125282">
        <w:rPr>
          <w:rFonts w:cs="Verdana"/>
        </w:rPr>
        <w:t>socialförsäkringsavgifter samt registrering. Kravet ska vara uppfyllt per den dag inhämtandet</w:t>
      </w:r>
      <w:r w:rsidR="002163B3">
        <w:rPr>
          <w:rFonts w:cs="Verdana"/>
        </w:rPr>
        <w:t xml:space="preserve"> </w:t>
      </w:r>
      <w:r w:rsidR="0065015A" w:rsidRPr="00ED0DA0">
        <w:rPr>
          <w:rFonts w:cs="Verdana"/>
          <w:color w:val="000000"/>
        </w:rPr>
        <w:t xml:space="preserve">sker. I det fall det inte är möjligt för </w:t>
      </w:r>
      <w:r>
        <w:rPr>
          <w:rFonts w:cs="Verdana"/>
          <w:color w:val="000000"/>
        </w:rPr>
        <w:t>Liseberg</w:t>
      </w:r>
      <w:r w:rsidR="0065015A" w:rsidRPr="00ED0DA0">
        <w:rPr>
          <w:rFonts w:cs="Verdana"/>
          <w:color w:val="000000"/>
        </w:rPr>
        <w:t xml:space="preserve"> att få tillgång till de aktuella</w:t>
      </w:r>
      <w:r w:rsidR="002163B3">
        <w:rPr>
          <w:rFonts w:cs="Verdana"/>
          <w:color w:val="000000"/>
        </w:rPr>
        <w:t xml:space="preserve"> </w:t>
      </w:r>
      <w:r w:rsidR="0065015A" w:rsidRPr="00ED0DA0">
        <w:rPr>
          <w:rFonts w:cs="Verdana"/>
          <w:color w:val="000000"/>
        </w:rPr>
        <w:t xml:space="preserve">uppgifterna ska </w:t>
      </w:r>
      <w:r w:rsidR="000514C8">
        <w:rPr>
          <w:rFonts w:cs="Verdana"/>
          <w:color w:val="000000"/>
        </w:rPr>
        <w:t>Leverantör</w:t>
      </w:r>
      <w:r w:rsidR="00920F22">
        <w:rPr>
          <w:rFonts w:cs="Verdana"/>
          <w:color w:val="000000"/>
        </w:rPr>
        <w:t>en</w:t>
      </w:r>
      <w:r w:rsidR="0065015A" w:rsidRPr="00ED0DA0">
        <w:rPr>
          <w:rFonts w:cs="Verdana"/>
          <w:color w:val="000000"/>
        </w:rPr>
        <w:t xml:space="preserve"> när </w:t>
      </w:r>
      <w:r>
        <w:rPr>
          <w:rFonts w:cs="Verdana"/>
          <w:color w:val="000000"/>
        </w:rPr>
        <w:t>Liseberg</w:t>
      </w:r>
      <w:r w:rsidR="0065015A" w:rsidRPr="00ED0DA0">
        <w:rPr>
          <w:rFonts w:cs="Verdana"/>
          <w:color w:val="000000"/>
        </w:rPr>
        <w:t xml:space="preserve"> så begär vara beredd att tillhandahålla</w:t>
      </w:r>
      <w:r>
        <w:rPr>
          <w:rFonts w:cs="Verdana"/>
          <w:color w:val="000000"/>
        </w:rPr>
        <w:t xml:space="preserve"> </w:t>
      </w:r>
      <w:r w:rsidR="0065015A" w:rsidRPr="00ED0DA0">
        <w:rPr>
          <w:rFonts w:cs="Verdana"/>
          <w:color w:val="000000"/>
        </w:rPr>
        <w:t>dessa uppgifter.</w:t>
      </w:r>
    </w:p>
    <w:p w14:paraId="587A0A35" w14:textId="6C9C1D33" w:rsidR="0065015A" w:rsidRDefault="0065015A" w:rsidP="00024DD1">
      <w:pPr>
        <w:autoSpaceDE w:val="0"/>
        <w:autoSpaceDN w:val="0"/>
        <w:adjustRightInd w:val="0"/>
        <w:spacing w:after="120" w:line="240" w:lineRule="auto"/>
        <w:jc w:val="both"/>
        <w:rPr>
          <w:rFonts w:cs="Verdana"/>
          <w:color w:val="000000"/>
        </w:rPr>
      </w:pPr>
      <w:r w:rsidRPr="00ED0DA0">
        <w:rPr>
          <w:rFonts w:cs="Verdana"/>
          <w:color w:val="000000"/>
        </w:rPr>
        <w:t xml:space="preserve">Utländsk </w:t>
      </w:r>
      <w:r w:rsidR="000514C8">
        <w:rPr>
          <w:rFonts w:cs="Verdana"/>
          <w:color w:val="000000"/>
        </w:rPr>
        <w:t>Leverantör</w:t>
      </w:r>
      <w:r w:rsidRPr="00ED0DA0">
        <w:rPr>
          <w:rFonts w:cs="Verdana"/>
          <w:color w:val="000000"/>
        </w:rPr>
        <w:t xml:space="preserve"> ska, efter begäran från </w:t>
      </w:r>
      <w:r w:rsidR="00ED0DA0">
        <w:rPr>
          <w:rFonts w:cs="Verdana"/>
          <w:color w:val="000000"/>
        </w:rPr>
        <w:t>Liseberg</w:t>
      </w:r>
      <w:r w:rsidRPr="00ED0DA0">
        <w:rPr>
          <w:rFonts w:cs="Verdana"/>
          <w:color w:val="000000"/>
        </w:rPr>
        <w:t>, kunna tillhandahålla bevis i</w:t>
      </w:r>
      <w:r w:rsidR="00ED0DA0">
        <w:rPr>
          <w:rFonts w:cs="Verdana"/>
          <w:color w:val="000000"/>
        </w:rPr>
        <w:t xml:space="preserve"> </w:t>
      </w:r>
      <w:r w:rsidRPr="00ED0DA0">
        <w:rPr>
          <w:rFonts w:cs="Verdana"/>
          <w:color w:val="000000"/>
        </w:rPr>
        <w:t>engelsk version som styrker att företaget inte har restförda skulder avseende skatter och</w:t>
      </w:r>
      <w:r w:rsidR="00ED0DA0" w:rsidRPr="00ED0DA0">
        <w:rPr>
          <w:rFonts w:cs="Verdana"/>
          <w:color w:val="000000"/>
        </w:rPr>
        <w:t xml:space="preserve"> </w:t>
      </w:r>
      <w:r w:rsidRPr="00ED0DA0">
        <w:rPr>
          <w:rFonts w:cs="Verdana"/>
          <w:color w:val="000000"/>
        </w:rPr>
        <w:t>socialförsäkringsavgifter i det egna landet med motsvarande den information som framgår</w:t>
      </w:r>
      <w:r w:rsidR="00ED0DA0" w:rsidRPr="00ED0DA0">
        <w:rPr>
          <w:rFonts w:cs="Verdana"/>
          <w:color w:val="000000"/>
        </w:rPr>
        <w:t xml:space="preserve"> </w:t>
      </w:r>
      <w:r w:rsidRPr="00ED0DA0">
        <w:rPr>
          <w:rFonts w:cs="Verdana"/>
          <w:color w:val="000000"/>
        </w:rPr>
        <w:t>av Skatteverkets blankett SKV 4820 samt bevis i engelsk version som styrker registrering i</w:t>
      </w:r>
      <w:r w:rsidR="00ED0DA0" w:rsidRPr="00ED0DA0">
        <w:rPr>
          <w:rFonts w:cs="Verdana"/>
          <w:color w:val="000000"/>
        </w:rPr>
        <w:t xml:space="preserve"> </w:t>
      </w:r>
      <w:r w:rsidRPr="00ED0DA0">
        <w:rPr>
          <w:rFonts w:cs="Verdana"/>
          <w:color w:val="000000"/>
        </w:rPr>
        <w:t>det land verksamheten bedrivs enligt landets regler om aktiebolagsregister, handelsregister</w:t>
      </w:r>
      <w:r w:rsidR="00ED0DA0" w:rsidRPr="00ED0DA0">
        <w:rPr>
          <w:rFonts w:cs="Verdana"/>
          <w:color w:val="000000"/>
        </w:rPr>
        <w:t xml:space="preserve"> </w:t>
      </w:r>
      <w:r w:rsidRPr="00ED0DA0">
        <w:rPr>
          <w:rFonts w:cs="Verdana"/>
          <w:color w:val="000000"/>
        </w:rPr>
        <w:t>eller liknande register.</w:t>
      </w:r>
    </w:p>
    <w:p w14:paraId="5CE67BDA" w14:textId="77777777" w:rsidR="000174D9" w:rsidRDefault="000174D9" w:rsidP="00024DD1">
      <w:pPr>
        <w:autoSpaceDE w:val="0"/>
        <w:autoSpaceDN w:val="0"/>
        <w:adjustRightInd w:val="0"/>
        <w:spacing w:after="120" w:line="240" w:lineRule="auto"/>
        <w:jc w:val="both"/>
        <w:rPr>
          <w:rFonts w:cs="Verdana"/>
          <w:color w:val="000000"/>
        </w:rPr>
      </w:pPr>
    </w:p>
    <w:p w14:paraId="112A49EB" w14:textId="1C8AEDC0" w:rsidR="0065015A" w:rsidRPr="0065015A" w:rsidRDefault="0065015A" w:rsidP="007B0554">
      <w:pPr>
        <w:pStyle w:val="Rubrik3"/>
      </w:pPr>
      <w:r w:rsidRPr="0065015A">
        <w:lastRenderedPageBreak/>
        <w:t>3.4</w:t>
      </w:r>
      <w:r w:rsidR="000858C9">
        <w:t>.</w:t>
      </w:r>
      <w:r w:rsidRPr="0065015A">
        <w:t xml:space="preserve"> Krav på ekonomisk och finansiell ställning</w:t>
      </w:r>
    </w:p>
    <w:p w14:paraId="1E62692E" w14:textId="5532F966" w:rsidR="003B70B3" w:rsidRDefault="000514C8" w:rsidP="00024DD1">
      <w:pPr>
        <w:autoSpaceDE w:val="0"/>
        <w:autoSpaceDN w:val="0"/>
        <w:adjustRightInd w:val="0"/>
        <w:spacing w:after="120" w:line="240" w:lineRule="auto"/>
        <w:jc w:val="both"/>
        <w:rPr>
          <w:rFonts w:cs="Verdana"/>
          <w:color w:val="000000"/>
        </w:rPr>
      </w:pPr>
      <w:r>
        <w:rPr>
          <w:rFonts w:cs="Verdana"/>
          <w:color w:val="000000"/>
        </w:rPr>
        <w:t>Leverantör</w:t>
      </w:r>
      <w:r w:rsidR="00920F22">
        <w:rPr>
          <w:rFonts w:cs="Verdana"/>
          <w:color w:val="000000"/>
        </w:rPr>
        <w:t>en</w:t>
      </w:r>
      <w:r w:rsidR="0065015A" w:rsidRPr="00ED0DA0">
        <w:rPr>
          <w:rFonts w:cs="Verdana"/>
          <w:color w:val="000000"/>
        </w:rPr>
        <w:t xml:space="preserve"> ska ha sådan ekonomisk stabilitet och finansiell ställning att avtalet kan</w:t>
      </w:r>
      <w:r w:rsidR="00ED0DA0">
        <w:rPr>
          <w:rFonts w:cs="Verdana"/>
          <w:color w:val="000000"/>
        </w:rPr>
        <w:t xml:space="preserve"> </w:t>
      </w:r>
      <w:r w:rsidR="0065015A" w:rsidRPr="00ED0DA0">
        <w:rPr>
          <w:rFonts w:cs="Verdana"/>
          <w:color w:val="000000"/>
        </w:rPr>
        <w:t xml:space="preserve">genomföras utan risk för störningar p.g.a. ekonomiska problem. </w:t>
      </w:r>
      <w:r w:rsidR="003072C2">
        <w:rPr>
          <w:rFonts w:cs="Verdana"/>
          <w:color w:val="000000"/>
        </w:rPr>
        <w:t xml:space="preserve">Detta innebär att </w:t>
      </w:r>
      <w:r>
        <w:rPr>
          <w:rFonts w:cs="Verdana"/>
          <w:color w:val="000000"/>
        </w:rPr>
        <w:t>Leverantör</w:t>
      </w:r>
      <w:r w:rsidR="003072C2">
        <w:rPr>
          <w:rFonts w:cs="Verdana"/>
          <w:color w:val="000000"/>
        </w:rPr>
        <w:t xml:space="preserve">en som lägst ska inneha kreditomdöme motsvarande ”god kreditvärdighet”. </w:t>
      </w:r>
    </w:p>
    <w:p w14:paraId="4069D504" w14:textId="6E6AE814" w:rsidR="0065015A" w:rsidRDefault="00ED0DA0" w:rsidP="00024DD1">
      <w:pPr>
        <w:autoSpaceDE w:val="0"/>
        <w:autoSpaceDN w:val="0"/>
        <w:adjustRightInd w:val="0"/>
        <w:spacing w:after="120" w:line="240" w:lineRule="auto"/>
        <w:jc w:val="both"/>
        <w:rPr>
          <w:rFonts w:cs="Verdana"/>
          <w:color w:val="000000"/>
        </w:rPr>
      </w:pPr>
      <w:r>
        <w:rPr>
          <w:rFonts w:cs="Verdana"/>
          <w:color w:val="000000"/>
        </w:rPr>
        <w:t xml:space="preserve">Liseberg </w:t>
      </w:r>
      <w:r w:rsidR="0065015A" w:rsidRPr="00ED0DA0">
        <w:rPr>
          <w:rFonts w:cs="Verdana"/>
          <w:color w:val="000000"/>
        </w:rPr>
        <w:t xml:space="preserve">inhämtar och bedömer </w:t>
      </w:r>
      <w:r w:rsidR="000514C8">
        <w:rPr>
          <w:rFonts w:cs="Verdana"/>
          <w:color w:val="000000"/>
        </w:rPr>
        <w:t>Leverantör</w:t>
      </w:r>
      <w:r w:rsidR="00920F22">
        <w:rPr>
          <w:rFonts w:cs="Verdana"/>
          <w:color w:val="000000"/>
        </w:rPr>
        <w:t>en</w:t>
      </w:r>
      <w:r w:rsidR="0065015A" w:rsidRPr="00ED0DA0">
        <w:rPr>
          <w:rFonts w:cs="Verdana"/>
          <w:color w:val="000000"/>
        </w:rPr>
        <w:t xml:space="preserve">s kreditvärdighet med hjälp av </w:t>
      </w:r>
      <w:r w:rsidR="00DF6546">
        <w:rPr>
          <w:rFonts w:cs="Verdana"/>
          <w:color w:val="000000"/>
        </w:rPr>
        <w:t xml:space="preserve">ett </w:t>
      </w:r>
      <w:r w:rsidR="0065015A" w:rsidRPr="00ED0DA0">
        <w:rPr>
          <w:rFonts w:cs="Verdana"/>
          <w:color w:val="000000"/>
        </w:rPr>
        <w:t>affärs- och</w:t>
      </w:r>
      <w:r>
        <w:rPr>
          <w:rFonts w:cs="Verdana"/>
          <w:color w:val="000000"/>
        </w:rPr>
        <w:t xml:space="preserve"> </w:t>
      </w:r>
      <w:r w:rsidR="0065015A" w:rsidRPr="00ED0DA0">
        <w:rPr>
          <w:rFonts w:cs="Verdana"/>
          <w:color w:val="000000"/>
        </w:rPr>
        <w:t>kreditupplysningsföretag</w:t>
      </w:r>
      <w:r w:rsidR="00DF6546">
        <w:rPr>
          <w:rFonts w:cs="Verdana"/>
          <w:color w:val="000000"/>
        </w:rPr>
        <w:t xml:space="preserve"> som har Datainspektionens tillstånd att bedriva heltäckande kreditupplysningsverksamhet</w:t>
      </w:r>
      <w:r w:rsidR="003072C2">
        <w:rPr>
          <w:rFonts w:cs="Verdana"/>
          <w:color w:val="000000"/>
        </w:rPr>
        <w:t xml:space="preserve"> eller att vara beredd att visa att kravet uppfylls på annat sätt (</w:t>
      </w:r>
      <w:proofErr w:type="gramStart"/>
      <w:r w:rsidR="003072C2">
        <w:rPr>
          <w:rFonts w:cs="Verdana"/>
          <w:color w:val="000000"/>
        </w:rPr>
        <w:t>t</w:t>
      </w:r>
      <w:r w:rsidR="0065015A" w:rsidRPr="00ED0DA0">
        <w:rPr>
          <w:rFonts w:cs="Verdana"/>
          <w:color w:val="000000"/>
        </w:rPr>
        <w:t>.</w:t>
      </w:r>
      <w:r w:rsidR="003072C2">
        <w:rPr>
          <w:rFonts w:cs="Verdana"/>
          <w:color w:val="000000"/>
        </w:rPr>
        <w:t>ex.</w:t>
      </w:r>
      <w:proofErr w:type="gramEnd"/>
      <w:r w:rsidR="003072C2">
        <w:rPr>
          <w:rFonts w:cs="Verdana"/>
          <w:color w:val="000000"/>
        </w:rPr>
        <w:t xml:space="preserve"> moderbolagsgaranti, fullgörandegaranti etc.)</w:t>
      </w:r>
      <w:r w:rsidR="0065015A" w:rsidRPr="00ED0DA0">
        <w:rPr>
          <w:rFonts w:cs="Verdana"/>
          <w:color w:val="000000"/>
        </w:rPr>
        <w:t xml:space="preserve"> </w:t>
      </w:r>
    </w:p>
    <w:p w14:paraId="41C4C5A2" w14:textId="3E2A0F4B" w:rsidR="003072C2" w:rsidRDefault="003072C2" w:rsidP="00024DD1">
      <w:pPr>
        <w:autoSpaceDE w:val="0"/>
        <w:autoSpaceDN w:val="0"/>
        <w:adjustRightInd w:val="0"/>
        <w:spacing w:after="120" w:line="240" w:lineRule="auto"/>
        <w:jc w:val="both"/>
        <w:rPr>
          <w:rFonts w:cs="Verdana"/>
          <w:color w:val="000000"/>
        </w:rPr>
      </w:pPr>
      <w:r>
        <w:rPr>
          <w:rFonts w:cs="Verdana"/>
          <w:color w:val="000000"/>
        </w:rPr>
        <w:t xml:space="preserve">Vid kontroll att kravet på ekonomisk och finansiell ställning är uppfyllt kommer Liseberg att inhämta upplysning från kreditupplysningsföretaget </w:t>
      </w:r>
      <w:proofErr w:type="spellStart"/>
      <w:r>
        <w:rPr>
          <w:rFonts w:cs="Verdana"/>
          <w:color w:val="000000"/>
        </w:rPr>
        <w:t>Creditsafe</w:t>
      </w:r>
      <w:proofErr w:type="spellEnd"/>
      <w:r>
        <w:rPr>
          <w:rFonts w:cs="Verdana"/>
          <w:color w:val="000000"/>
        </w:rPr>
        <w:t xml:space="preserve">. </w:t>
      </w:r>
    </w:p>
    <w:p w14:paraId="632E60E7" w14:textId="77777777" w:rsidR="00DF6546" w:rsidRDefault="00DF6546" w:rsidP="00DF6546">
      <w:pPr>
        <w:autoSpaceDE w:val="0"/>
        <w:autoSpaceDN w:val="0"/>
        <w:adjustRightInd w:val="0"/>
        <w:spacing w:after="120" w:line="240" w:lineRule="auto"/>
        <w:jc w:val="both"/>
        <w:rPr>
          <w:rFonts w:cs="Verdana"/>
          <w:color w:val="000000"/>
        </w:rPr>
      </w:pPr>
    </w:p>
    <w:p w14:paraId="1E316D9B" w14:textId="7255BB06" w:rsidR="000D3E28" w:rsidRPr="0065015A" w:rsidRDefault="000D3E28" w:rsidP="007B0554">
      <w:pPr>
        <w:pStyle w:val="Rubrik3"/>
      </w:pPr>
      <w:r w:rsidRPr="0065015A">
        <w:t>3.</w:t>
      </w:r>
      <w:r>
        <w:t>5.</w:t>
      </w:r>
      <w:r w:rsidRPr="0065015A">
        <w:t xml:space="preserve"> Teknisk och </w:t>
      </w:r>
      <w:r>
        <w:t xml:space="preserve">yrkesmässig </w:t>
      </w:r>
      <w:r w:rsidRPr="0065015A">
        <w:t>kapacitet</w:t>
      </w:r>
    </w:p>
    <w:p w14:paraId="69469A27" w14:textId="24E4F73F" w:rsidR="000D3E28" w:rsidRDefault="000514C8" w:rsidP="000D3E28">
      <w:pPr>
        <w:autoSpaceDE w:val="0"/>
        <w:autoSpaceDN w:val="0"/>
        <w:adjustRightInd w:val="0"/>
        <w:spacing w:after="120" w:line="240" w:lineRule="auto"/>
        <w:jc w:val="both"/>
        <w:rPr>
          <w:rFonts w:cs="Verdana"/>
          <w:color w:val="000000"/>
        </w:rPr>
      </w:pPr>
      <w:r>
        <w:rPr>
          <w:rFonts w:cs="Verdana"/>
          <w:color w:val="000000"/>
        </w:rPr>
        <w:t>Leverantör</w:t>
      </w:r>
      <w:r w:rsidR="000D3E28">
        <w:rPr>
          <w:rFonts w:cs="Verdana"/>
          <w:color w:val="000000"/>
        </w:rPr>
        <w:t>en</w:t>
      </w:r>
      <w:r w:rsidR="000D3E28" w:rsidRPr="000174D9">
        <w:rPr>
          <w:rFonts w:cs="Verdana"/>
          <w:color w:val="000000"/>
        </w:rPr>
        <w:t xml:space="preserve"> och eventuella under</w:t>
      </w:r>
      <w:r w:rsidR="002614E8">
        <w:rPr>
          <w:rFonts w:cs="Verdana"/>
          <w:color w:val="000000"/>
        </w:rPr>
        <w:t>l</w:t>
      </w:r>
      <w:r>
        <w:rPr>
          <w:rFonts w:cs="Verdana"/>
          <w:color w:val="000000"/>
        </w:rPr>
        <w:t>everantör</w:t>
      </w:r>
      <w:r w:rsidR="000D3E28" w:rsidRPr="000174D9">
        <w:rPr>
          <w:rFonts w:cs="Verdana"/>
          <w:color w:val="000000"/>
        </w:rPr>
        <w:t>er ska ha erforderlig teknisk och</w:t>
      </w:r>
      <w:r w:rsidR="000D3E28">
        <w:rPr>
          <w:rFonts w:cs="Verdana"/>
          <w:color w:val="000000"/>
        </w:rPr>
        <w:t xml:space="preserve"> yrkesmässig </w:t>
      </w:r>
      <w:r w:rsidR="000D3E28" w:rsidRPr="000174D9">
        <w:rPr>
          <w:rFonts w:cs="Verdana"/>
          <w:color w:val="000000"/>
        </w:rPr>
        <w:t xml:space="preserve">kapacitet för </w:t>
      </w:r>
      <w:r w:rsidR="000D3E28">
        <w:rPr>
          <w:rFonts w:cs="Verdana"/>
          <w:color w:val="000000"/>
        </w:rPr>
        <w:t xml:space="preserve">att kunna leverera efterfrågade tjänster i den omfattning, med den komplexitet, effektivitet och tillförlitlighet som denna upphandling kräver.  </w:t>
      </w:r>
    </w:p>
    <w:p w14:paraId="5494AD42" w14:textId="039EB73B" w:rsidR="000D3E28" w:rsidRDefault="000D3E28" w:rsidP="000D3E28">
      <w:pPr>
        <w:autoSpaceDE w:val="0"/>
        <w:autoSpaceDN w:val="0"/>
        <w:adjustRightInd w:val="0"/>
        <w:spacing w:after="120" w:line="240" w:lineRule="auto"/>
        <w:jc w:val="both"/>
        <w:rPr>
          <w:rFonts w:cs="Verdana"/>
          <w:color w:val="000000"/>
        </w:rPr>
      </w:pPr>
      <w:r>
        <w:rPr>
          <w:rFonts w:cs="Verdana"/>
          <w:color w:val="000000"/>
        </w:rPr>
        <w:t xml:space="preserve">Det innebär att </w:t>
      </w:r>
      <w:r w:rsidR="000514C8">
        <w:rPr>
          <w:rFonts w:cs="Verdana"/>
          <w:color w:val="000000"/>
        </w:rPr>
        <w:t>Leverantör</w:t>
      </w:r>
      <w:r>
        <w:rPr>
          <w:rFonts w:cs="Verdana"/>
          <w:color w:val="000000"/>
        </w:rPr>
        <w:t xml:space="preserve">en ska förfoga över organisation och verksamhet med </w:t>
      </w:r>
      <w:r w:rsidR="007F791F">
        <w:rPr>
          <w:rFonts w:cs="Verdana"/>
          <w:color w:val="000000"/>
        </w:rPr>
        <w:t xml:space="preserve">erforderlig kapacitet, yrkeskunnande och </w:t>
      </w:r>
      <w:r>
        <w:rPr>
          <w:rFonts w:cs="Verdana"/>
          <w:color w:val="000000"/>
        </w:rPr>
        <w:t xml:space="preserve">erfarenhet att leverera efterfrågade tjänster i den omfattning och i enlighet med de krav som anges i upphandlingsdokumenten. </w:t>
      </w:r>
    </w:p>
    <w:p w14:paraId="54DDD27F" w14:textId="77777777" w:rsidR="00C1414C" w:rsidRDefault="00C1414C" w:rsidP="000D3E28">
      <w:pPr>
        <w:autoSpaceDE w:val="0"/>
        <w:autoSpaceDN w:val="0"/>
        <w:adjustRightInd w:val="0"/>
        <w:spacing w:after="120" w:line="240" w:lineRule="auto"/>
        <w:jc w:val="both"/>
        <w:rPr>
          <w:rFonts w:cs="Verdana"/>
          <w:color w:val="000000"/>
        </w:rPr>
      </w:pPr>
    </w:p>
    <w:p w14:paraId="19A7A8E9" w14:textId="2AFABB69" w:rsidR="00C1414C" w:rsidRPr="0065015A" w:rsidRDefault="00C1414C" w:rsidP="00C1414C">
      <w:pPr>
        <w:pStyle w:val="Rubrik3"/>
      </w:pPr>
      <w:r w:rsidRPr="0065015A">
        <w:t>3.</w:t>
      </w:r>
      <w:r>
        <w:t>6.</w:t>
      </w:r>
      <w:r w:rsidRPr="0065015A">
        <w:t xml:space="preserve"> </w:t>
      </w:r>
      <w:r>
        <w:t>Organisation för utförande av uppdraget</w:t>
      </w:r>
    </w:p>
    <w:p w14:paraId="10C142D4" w14:textId="612D7EA1" w:rsidR="00C1414C" w:rsidRDefault="00C1414C" w:rsidP="00C1414C">
      <w:pPr>
        <w:spacing w:after="120" w:line="240" w:lineRule="auto"/>
        <w:jc w:val="both"/>
      </w:pPr>
      <w:r w:rsidRPr="00C1414C">
        <w:t>Leverantören ska lämna en generell företagspresentation. Lisebergs krav är att Leverantören ska ha ett tydligt, etablerat och komplett fullserviceerbjudande som väl svarar mot Lisebergs behov såsom angivet i detta underlag.</w:t>
      </w:r>
    </w:p>
    <w:p w14:paraId="172C1228" w14:textId="45CF91E0" w:rsidR="00C1414C" w:rsidRDefault="00C1414C" w:rsidP="000D3E28">
      <w:pPr>
        <w:autoSpaceDE w:val="0"/>
        <w:autoSpaceDN w:val="0"/>
        <w:adjustRightInd w:val="0"/>
        <w:spacing w:after="120" w:line="240" w:lineRule="auto"/>
        <w:jc w:val="both"/>
      </w:pPr>
      <w:r>
        <w:t>Av presentationen ska följande framgå:</w:t>
      </w:r>
    </w:p>
    <w:p w14:paraId="01A30A25" w14:textId="79A1B9D3" w:rsidR="001051C7" w:rsidRDefault="00081FCA" w:rsidP="002E7966">
      <w:pPr>
        <w:pStyle w:val="Liststycke"/>
        <w:numPr>
          <w:ilvl w:val="0"/>
          <w:numId w:val="8"/>
        </w:numPr>
        <w:spacing w:after="120"/>
        <w:contextualSpacing w:val="0"/>
        <w:jc w:val="both"/>
      </w:pPr>
      <w:r w:rsidRPr="00081FCA">
        <w:rPr>
          <w:b/>
          <w:bCs/>
        </w:rPr>
        <w:t xml:space="preserve">Företagspresentation </w:t>
      </w:r>
      <w:r>
        <w:t xml:space="preserve">som minst ska </w:t>
      </w:r>
      <w:r w:rsidR="00F36981" w:rsidRPr="00F36981">
        <w:t>innehålla uppgifter om företagets organisation</w:t>
      </w:r>
      <w:r>
        <w:t xml:space="preserve"> </w:t>
      </w:r>
      <w:r w:rsidR="00CF4E17">
        <w:t xml:space="preserve">(organisationsplan) </w:t>
      </w:r>
      <w:r w:rsidR="00F36981" w:rsidRPr="00F36981">
        <w:t>och personella resurser</w:t>
      </w:r>
      <w:r w:rsidR="001051C7">
        <w:t xml:space="preserve"> samt kontaktperson gentemot Liseberg</w:t>
      </w:r>
      <w:r w:rsidR="00F36981" w:rsidRPr="00F36981">
        <w:t xml:space="preserve">. </w:t>
      </w:r>
    </w:p>
    <w:p w14:paraId="0270E25E" w14:textId="42BA56DC" w:rsidR="00F36981" w:rsidRPr="00F36981" w:rsidRDefault="00F36981" w:rsidP="001051C7">
      <w:pPr>
        <w:pStyle w:val="Liststycke"/>
        <w:spacing w:after="120"/>
        <w:contextualSpacing w:val="0"/>
        <w:jc w:val="both"/>
      </w:pPr>
      <w:r w:rsidRPr="00F36981">
        <w:t xml:space="preserve">Redogörelsen ska visa att uppdraget kan genomföras enligt ställda krav. </w:t>
      </w:r>
    </w:p>
    <w:p w14:paraId="445ADE2E" w14:textId="6356057D" w:rsidR="001051C7" w:rsidRDefault="00C1414C" w:rsidP="002E7966">
      <w:pPr>
        <w:pStyle w:val="Liststycke"/>
        <w:numPr>
          <w:ilvl w:val="0"/>
          <w:numId w:val="7"/>
        </w:numPr>
        <w:autoSpaceDE w:val="0"/>
        <w:autoSpaceDN w:val="0"/>
        <w:adjustRightInd w:val="0"/>
        <w:spacing w:after="120" w:line="240" w:lineRule="auto"/>
        <w:contextualSpacing w:val="0"/>
        <w:jc w:val="both"/>
      </w:pPr>
      <w:r w:rsidRPr="00F36981">
        <w:rPr>
          <w:b/>
          <w:bCs/>
        </w:rPr>
        <w:t>Föreslagen kompetens och erfarenhet</w:t>
      </w:r>
      <w:r>
        <w:t xml:space="preserve">: </w:t>
      </w:r>
      <w:r w:rsidRPr="00C1414C">
        <w:t xml:space="preserve">Leverantören ska lämna förslag på bemanning och kompetens enligt bilaga </w:t>
      </w:r>
      <w:r w:rsidR="00703390" w:rsidRPr="00F36981">
        <w:rPr>
          <w:i/>
          <w:iCs/>
        </w:rPr>
        <w:t>”Uppdragsbeskrivning”</w:t>
      </w:r>
      <w:r w:rsidRPr="00C1414C">
        <w:t xml:space="preserve">. Anbudet ska innehålla CV för </w:t>
      </w:r>
      <w:r w:rsidR="00F33579">
        <w:t>angivna nyckelpersoner</w:t>
      </w:r>
      <w:r w:rsidRPr="00C1414C">
        <w:t>.</w:t>
      </w:r>
      <w:r w:rsidR="00F33579">
        <w:t xml:space="preserve"> </w:t>
      </w:r>
    </w:p>
    <w:p w14:paraId="78F49B4F" w14:textId="66C8E736" w:rsidR="00F36981" w:rsidRDefault="00C1414C" w:rsidP="001051C7">
      <w:pPr>
        <w:pStyle w:val="Liststycke"/>
        <w:autoSpaceDE w:val="0"/>
        <w:autoSpaceDN w:val="0"/>
        <w:adjustRightInd w:val="0"/>
        <w:spacing w:after="120" w:line="240" w:lineRule="auto"/>
        <w:contextualSpacing w:val="0"/>
        <w:jc w:val="both"/>
      </w:pPr>
      <w:r w:rsidRPr="00C1414C">
        <w:t xml:space="preserve">Lisebergs krav är att Leverantören ska erbjuda hög och senior kompetens med relevant erfarenhet av liknande uppdrag. </w:t>
      </w:r>
    </w:p>
    <w:p w14:paraId="44445570" w14:textId="00074C92" w:rsidR="001051C7" w:rsidRDefault="00C1414C" w:rsidP="002E7966">
      <w:pPr>
        <w:pStyle w:val="Liststycke"/>
        <w:numPr>
          <w:ilvl w:val="0"/>
          <w:numId w:val="7"/>
        </w:numPr>
        <w:autoSpaceDE w:val="0"/>
        <w:autoSpaceDN w:val="0"/>
        <w:adjustRightInd w:val="0"/>
        <w:spacing w:after="120" w:line="240" w:lineRule="auto"/>
        <w:contextualSpacing w:val="0"/>
        <w:jc w:val="both"/>
      </w:pPr>
      <w:r w:rsidRPr="00F36981">
        <w:rPr>
          <w:b/>
          <w:bCs/>
        </w:rPr>
        <w:t>Kapacitet för fullgörande av uppdraget</w:t>
      </w:r>
      <w:r>
        <w:t>:</w:t>
      </w:r>
      <w:r w:rsidRPr="00C1414C">
        <w:t xml:space="preserve"> Leverantören ska </w:t>
      </w:r>
      <w:r w:rsidR="001051C7">
        <w:t xml:space="preserve">genom att besvara ställda frågor </w:t>
      </w:r>
      <w:r w:rsidRPr="00C1414C">
        <w:t xml:space="preserve">lämna en tydlig beskrivning av hur uppdraget ska fullgöras. </w:t>
      </w:r>
    </w:p>
    <w:p w14:paraId="634FB1B6" w14:textId="6D0A6EAA" w:rsidR="00F36981" w:rsidRDefault="00C1414C" w:rsidP="001051C7">
      <w:pPr>
        <w:pStyle w:val="Liststycke"/>
        <w:autoSpaceDE w:val="0"/>
        <w:autoSpaceDN w:val="0"/>
        <w:adjustRightInd w:val="0"/>
        <w:spacing w:after="120" w:line="240" w:lineRule="auto"/>
        <w:contextualSpacing w:val="0"/>
        <w:jc w:val="both"/>
      </w:pPr>
      <w:r w:rsidRPr="00C1414C">
        <w:t>Lisebergs krav är att Leverantören kan påvisa att man har erforderlig kapacitet att utföra samtliga uppdrag enligt bilaga</w:t>
      </w:r>
      <w:r w:rsidR="00F33579">
        <w:t xml:space="preserve"> </w:t>
      </w:r>
      <w:r w:rsidR="00F33579" w:rsidRPr="00F36981">
        <w:rPr>
          <w:i/>
          <w:iCs/>
        </w:rPr>
        <w:t>”Uppdragsbeskrivning”</w:t>
      </w:r>
      <w:r w:rsidRPr="00C1414C">
        <w:t xml:space="preserve">, där </w:t>
      </w:r>
      <w:r>
        <w:t xml:space="preserve">vissa </w:t>
      </w:r>
      <w:r w:rsidRPr="00C1414C">
        <w:t xml:space="preserve">uppdrag </w:t>
      </w:r>
      <w:r>
        <w:t xml:space="preserve">kan </w:t>
      </w:r>
      <w:r w:rsidRPr="00C1414C">
        <w:t>behöva utföras parallellt.</w:t>
      </w:r>
    </w:p>
    <w:p w14:paraId="5D693663" w14:textId="3A8CE2E6" w:rsidR="00F36981" w:rsidRDefault="00F36981" w:rsidP="00F36981">
      <w:pPr>
        <w:spacing w:after="120"/>
        <w:jc w:val="both"/>
      </w:pPr>
      <w:r w:rsidRPr="00F36981">
        <w:t xml:space="preserve">Leverantören ska för att verifiera det ovan sagda besvara de frågor som framgår </w:t>
      </w:r>
      <w:r w:rsidR="00B1059A">
        <w:t>b</w:t>
      </w:r>
      <w:r w:rsidRPr="00F36981">
        <w:t>ilaga ”</w:t>
      </w:r>
      <w:r w:rsidRPr="00AD75ED">
        <w:rPr>
          <w:i/>
          <w:iCs/>
        </w:rPr>
        <w:t>Pris – Svarsmall</w:t>
      </w:r>
      <w:r w:rsidRPr="00F36981">
        <w:t>”.</w:t>
      </w:r>
    </w:p>
    <w:p w14:paraId="1AA3559F" w14:textId="77777777" w:rsidR="00C1414C" w:rsidRDefault="00C1414C" w:rsidP="000D3E28">
      <w:pPr>
        <w:autoSpaceDE w:val="0"/>
        <w:autoSpaceDN w:val="0"/>
        <w:adjustRightInd w:val="0"/>
        <w:spacing w:after="120" w:line="240" w:lineRule="auto"/>
        <w:jc w:val="both"/>
      </w:pPr>
    </w:p>
    <w:p w14:paraId="01F78AD5" w14:textId="53C878B9" w:rsidR="006E05CC" w:rsidRDefault="006E05CC" w:rsidP="007B0554">
      <w:pPr>
        <w:pStyle w:val="Rubrik3"/>
      </w:pPr>
      <w:r w:rsidRPr="006F152B">
        <w:t>3.</w:t>
      </w:r>
      <w:r w:rsidR="007F791F">
        <w:t>7</w:t>
      </w:r>
      <w:r w:rsidRPr="006F152B">
        <w:t xml:space="preserve"> Referensuppdrag</w:t>
      </w:r>
      <w:r>
        <w:t xml:space="preserve"> </w:t>
      </w:r>
    </w:p>
    <w:p w14:paraId="359720AB" w14:textId="77777777" w:rsidR="00C1414C" w:rsidRDefault="000514C8" w:rsidP="006E05CC">
      <w:pPr>
        <w:spacing w:after="120" w:line="240" w:lineRule="auto"/>
        <w:jc w:val="both"/>
      </w:pPr>
      <w:r>
        <w:t>Leverantör</w:t>
      </w:r>
      <w:r w:rsidR="006E05CC">
        <w:t xml:space="preserve">en ska kunna uppvisa dokumenterad erfarenhet </w:t>
      </w:r>
      <w:r w:rsidR="00897B1F">
        <w:t>av och förmåga att leverera tjänster</w:t>
      </w:r>
      <w:r w:rsidR="006E05CC">
        <w:t xml:space="preserve"> som de som efterfrågas i denna upphandling. </w:t>
      </w:r>
    </w:p>
    <w:p w14:paraId="59921241" w14:textId="4A9EEA5E" w:rsidR="000D3E28" w:rsidRDefault="0056123C" w:rsidP="00F36981">
      <w:pPr>
        <w:spacing w:after="120" w:line="240" w:lineRule="auto"/>
        <w:jc w:val="both"/>
      </w:pPr>
      <w:r>
        <w:lastRenderedPageBreak/>
        <w:t xml:space="preserve">Referensuppdrag ska styrka att </w:t>
      </w:r>
      <w:r w:rsidR="000514C8">
        <w:t>Leverantör</w:t>
      </w:r>
      <w:r>
        <w:t xml:space="preserve">en har erfarenhet av uppdrag som avser </w:t>
      </w:r>
      <w:r w:rsidR="002614E8">
        <w:t>scen</w:t>
      </w:r>
      <w:r w:rsidR="00C74EB9">
        <w:t xml:space="preserve">- och </w:t>
      </w:r>
      <w:proofErr w:type="spellStart"/>
      <w:r w:rsidR="00C74EB9">
        <w:t>evenemenags</w:t>
      </w:r>
      <w:r w:rsidR="002614E8">
        <w:t>säkerhet</w:t>
      </w:r>
      <w:proofErr w:type="spellEnd"/>
      <w:r w:rsidR="002614E8">
        <w:t xml:space="preserve"> och produktionsservice </w:t>
      </w:r>
      <w:r>
        <w:t>och tillhörande tjänster</w:t>
      </w:r>
      <w:r w:rsidR="00F36981">
        <w:t>.</w:t>
      </w:r>
    </w:p>
    <w:p w14:paraId="7DE1886C" w14:textId="03504335" w:rsidR="00272BA3" w:rsidRDefault="006E05CC" w:rsidP="0056123C">
      <w:pPr>
        <w:spacing w:after="120" w:line="240" w:lineRule="auto"/>
        <w:jc w:val="both"/>
      </w:pPr>
      <w:r>
        <w:t xml:space="preserve">Som bevis ska </w:t>
      </w:r>
      <w:r w:rsidR="000514C8">
        <w:t>Leverantör</w:t>
      </w:r>
      <w:r>
        <w:t xml:space="preserve">en ska lämna </w:t>
      </w:r>
      <w:r w:rsidR="00AC4E09">
        <w:t xml:space="preserve">två </w:t>
      </w:r>
      <w:r w:rsidR="00897B1F">
        <w:t xml:space="preserve">(2) likvärdiga </w:t>
      </w:r>
      <w:r w:rsidR="0056123C">
        <w:t>referens</w:t>
      </w:r>
      <w:r>
        <w:t xml:space="preserve">uppdrag </w:t>
      </w:r>
      <w:r w:rsidR="00897B1F">
        <w:t xml:space="preserve">som vart och ett till karaktär och omfattning liknar efterfrågade tjänster. </w:t>
      </w:r>
    </w:p>
    <w:p w14:paraId="68DABD61" w14:textId="2584786D" w:rsidR="00375D31" w:rsidRDefault="00375D31" w:rsidP="0056123C">
      <w:pPr>
        <w:spacing w:after="120" w:line="240" w:lineRule="auto"/>
        <w:jc w:val="both"/>
      </w:pPr>
      <w:r w:rsidRPr="00375D31">
        <w:t xml:space="preserve">Lisebergs krav är att Leverantören har tydlig, relevant och gedigen erfarenhet av liknande uppdrag och samarbeten. Med relevant menas hög nivå, omfattning, karaktär/komplexitet på uppdraget, samt erfarenhet av </w:t>
      </w:r>
      <w:r>
        <w:t xml:space="preserve">stora publika evenemang med världsartister. </w:t>
      </w:r>
    </w:p>
    <w:p w14:paraId="5C7BDE93" w14:textId="3C30D225" w:rsidR="006E05CC" w:rsidRPr="007B0554" w:rsidRDefault="00897B1F" w:rsidP="0056123C">
      <w:pPr>
        <w:spacing w:after="120" w:line="240" w:lineRule="auto"/>
        <w:jc w:val="both"/>
      </w:pPr>
      <w:r>
        <w:t xml:space="preserve">Efterfrågad information </w:t>
      </w:r>
      <w:r w:rsidR="00272BA3">
        <w:t xml:space="preserve">framgår av samt lämnas i </w:t>
      </w:r>
      <w:r w:rsidR="00AC4E09">
        <w:t xml:space="preserve">bilaga </w:t>
      </w:r>
      <w:r w:rsidR="00AC4E09" w:rsidRPr="007B0554">
        <w:rPr>
          <w:i/>
          <w:iCs/>
        </w:rPr>
        <w:t>”Anbudsformulär</w:t>
      </w:r>
      <w:r w:rsidR="00AD75ED">
        <w:rPr>
          <w:i/>
          <w:iCs/>
        </w:rPr>
        <w:t xml:space="preserve"> - Svarsmall</w:t>
      </w:r>
      <w:r w:rsidR="00AC4E09" w:rsidRPr="007B0554">
        <w:rPr>
          <w:i/>
          <w:iCs/>
        </w:rPr>
        <w:t>”</w:t>
      </w:r>
      <w:r w:rsidR="00AC4E09" w:rsidRPr="007B0554">
        <w:t>.</w:t>
      </w:r>
    </w:p>
    <w:p w14:paraId="4445B337" w14:textId="444C32C1" w:rsidR="00897B1F" w:rsidRPr="007B0554" w:rsidRDefault="00897B1F" w:rsidP="00F15683">
      <w:pPr>
        <w:spacing w:after="120" w:line="240" w:lineRule="auto"/>
        <w:jc w:val="both"/>
        <w:rPr>
          <w:i/>
          <w:iCs/>
        </w:rPr>
      </w:pPr>
      <w:r w:rsidRPr="007B0554">
        <w:t>För att betraktas som likvärdiga ska referensuppdragen uppfylla följande:</w:t>
      </w:r>
    </w:p>
    <w:p w14:paraId="0B190F65" w14:textId="19239EDF" w:rsidR="0056123C" w:rsidRPr="007B0554" w:rsidRDefault="0056123C" w:rsidP="002E7966">
      <w:pPr>
        <w:pStyle w:val="Liststycke"/>
        <w:numPr>
          <w:ilvl w:val="0"/>
          <w:numId w:val="3"/>
        </w:numPr>
        <w:spacing w:after="120" w:line="240" w:lineRule="auto"/>
        <w:jc w:val="both"/>
      </w:pPr>
      <w:r w:rsidRPr="007B0554">
        <w:t xml:space="preserve">Ha pågått minst </w:t>
      </w:r>
      <w:r w:rsidR="00B86372" w:rsidRPr="007B0554">
        <w:t>tre</w:t>
      </w:r>
      <w:r w:rsidRPr="007B0554">
        <w:t xml:space="preserve"> år</w:t>
      </w:r>
    </w:p>
    <w:p w14:paraId="5B703FFD" w14:textId="7319EF81" w:rsidR="0056123C" w:rsidRPr="007B0554" w:rsidRDefault="0056123C" w:rsidP="002E7966">
      <w:pPr>
        <w:pStyle w:val="Liststycke"/>
        <w:numPr>
          <w:ilvl w:val="0"/>
          <w:numId w:val="3"/>
        </w:numPr>
        <w:spacing w:after="120" w:line="240" w:lineRule="auto"/>
        <w:jc w:val="both"/>
      </w:pPr>
      <w:r w:rsidRPr="007B0554">
        <w:t>Får inte vara äldre än tre år</w:t>
      </w:r>
    </w:p>
    <w:p w14:paraId="45060AB2" w14:textId="0FB1721A" w:rsidR="000D3E28" w:rsidRPr="007B0554" w:rsidRDefault="000D3E28" w:rsidP="002E7966">
      <w:pPr>
        <w:pStyle w:val="Liststycke"/>
        <w:numPr>
          <w:ilvl w:val="0"/>
          <w:numId w:val="3"/>
        </w:numPr>
        <w:spacing w:after="120" w:line="240" w:lineRule="auto"/>
        <w:jc w:val="both"/>
      </w:pPr>
      <w:r w:rsidRPr="007B0554">
        <w:t xml:space="preserve">Ska avse </w:t>
      </w:r>
      <w:r w:rsidR="002614E8">
        <w:t xml:space="preserve">stora och mindre event att kunna jämföras med Lisebergs behov </w:t>
      </w:r>
    </w:p>
    <w:p w14:paraId="65A50502" w14:textId="6BA0AC33" w:rsidR="004E13C2" w:rsidRPr="004E13C2" w:rsidRDefault="009971EB" w:rsidP="004E13C2">
      <w:pPr>
        <w:spacing w:after="120" w:line="240" w:lineRule="auto"/>
        <w:jc w:val="both"/>
      </w:pPr>
      <w:r w:rsidRPr="007B0554">
        <w:t xml:space="preserve">Referensuppdrag inom den egna organisationen godtas inte och referensuppdragen ska, vart och ett, avse olika uppdragsgivare. </w:t>
      </w:r>
      <w:r w:rsidR="004E13C2" w:rsidRPr="007B0554">
        <w:t>Referensuppdrage</w:t>
      </w:r>
      <w:r w:rsidR="00F87083" w:rsidRPr="007B0554">
        <w:t>t</w:t>
      </w:r>
      <w:r w:rsidR="004E13C2" w:rsidRPr="007B0554">
        <w:t xml:space="preserve"> ska ha utförts med goda vitsord och i övrigt uppfylla överenskomna villkor såsom bl. a. ställda kvalitetskrav och leveranssäkerhet.</w:t>
      </w:r>
    </w:p>
    <w:p w14:paraId="4D6597BD" w14:textId="77777777" w:rsidR="00C06526" w:rsidRDefault="00C06526" w:rsidP="00C06526">
      <w:pPr>
        <w:autoSpaceDE w:val="0"/>
        <w:autoSpaceDN w:val="0"/>
        <w:adjustRightInd w:val="0"/>
        <w:spacing w:after="120" w:line="240" w:lineRule="auto"/>
        <w:jc w:val="both"/>
        <w:rPr>
          <w:rFonts w:cs="Georgia"/>
          <w:color w:val="000000"/>
        </w:rPr>
      </w:pPr>
      <w:r w:rsidRPr="00CB0BAE">
        <w:rPr>
          <w:rFonts w:cs="Georgia"/>
          <w:color w:val="000000"/>
        </w:rPr>
        <w:t xml:space="preserve">Referenserna ska sammantaget styrka erfarenhetskravet. </w:t>
      </w:r>
    </w:p>
    <w:p w14:paraId="06F21E9D" w14:textId="77777777" w:rsidR="00C06526" w:rsidRDefault="00C06526" w:rsidP="00C06526">
      <w:pPr>
        <w:autoSpaceDE w:val="0"/>
        <w:autoSpaceDN w:val="0"/>
        <w:adjustRightInd w:val="0"/>
        <w:spacing w:after="120" w:line="240" w:lineRule="auto"/>
        <w:jc w:val="both"/>
        <w:rPr>
          <w:rFonts w:cs="Georgia"/>
          <w:color w:val="000000"/>
        </w:rPr>
      </w:pPr>
      <w:r w:rsidRPr="00CB0BAE">
        <w:rPr>
          <w:rFonts w:cs="Georgia"/>
          <w:color w:val="000000"/>
        </w:rPr>
        <w:t xml:space="preserve">Liseberg förbehåller sig rätten att bedöma om angivet referensuppdrag är likvärdigt eller inte. </w:t>
      </w:r>
    </w:p>
    <w:p w14:paraId="416C02A5" w14:textId="470E4452" w:rsidR="004E13C2" w:rsidRPr="004E13C2" w:rsidRDefault="000514C8" w:rsidP="004E13C2">
      <w:pPr>
        <w:spacing w:after="120" w:line="240" w:lineRule="auto"/>
        <w:jc w:val="both"/>
      </w:pPr>
      <w:r>
        <w:t>Leverantör</w:t>
      </w:r>
      <w:r w:rsidR="004E13C2" w:rsidRPr="004E13C2">
        <w:t xml:space="preserve">en ansvarar för att kontaktpersonen för uppdraget är vidtalad och går att nå på angiven e-post/telefonnummer. Kontaktpersonen ska ha kunskap om hur uppdraget genomförts i sin verksamhet och kunna bekräfta uppdraget genomförts så som det angetts i beskrivningen. Kontaktpersonen kan komma att kontaktas för att styrka </w:t>
      </w:r>
      <w:r>
        <w:t>Leverantör</w:t>
      </w:r>
      <w:r w:rsidR="004E13C2" w:rsidRPr="004E13C2">
        <w:t xml:space="preserve">ens kapacitet. </w:t>
      </w:r>
    </w:p>
    <w:p w14:paraId="57A2FF73" w14:textId="28D5F9F6" w:rsidR="0044213A" w:rsidRDefault="0044213A" w:rsidP="006E05CC">
      <w:pPr>
        <w:spacing w:after="120" w:line="240" w:lineRule="auto"/>
        <w:jc w:val="both"/>
        <w:rPr>
          <w:highlight w:val="yellow"/>
        </w:rPr>
      </w:pPr>
    </w:p>
    <w:p w14:paraId="569390D3" w14:textId="5385A9E1" w:rsidR="00897B1F" w:rsidRPr="007C4E43" w:rsidRDefault="00897B1F" w:rsidP="007B0554">
      <w:pPr>
        <w:pStyle w:val="Rubrik3"/>
        <w:rPr>
          <w:color w:val="0070C0"/>
        </w:rPr>
      </w:pPr>
      <w:bookmarkStart w:id="28" w:name="_Hlk64899110"/>
      <w:r w:rsidRPr="007C4E43">
        <w:t>3.</w:t>
      </w:r>
      <w:r w:rsidR="00454690">
        <w:t>8</w:t>
      </w:r>
      <w:r>
        <w:t>.</w:t>
      </w:r>
      <w:r w:rsidRPr="007C4E43">
        <w:t xml:space="preserve"> </w:t>
      </w:r>
      <w:r>
        <w:t>Kvalitets</w:t>
      </w:r>
      <w:r w:rsidR="0039758A">
        <w:t>säkringsrutiner</w:t>
      </w:r>
    </w:p>
    <w:p w14:paraId="7627C5A4" w14:textId="3AF1A368" w:rsidR="00897B1F" w:rsidRDefault="000514C8" w:rsidP="007B0554">
      <w:pPr>
        <w:autoSpaceDE w:val="0"/>
        <w:autoSpaceDN w:val="0"/>
        <w:adjustRightInd w:val="0"/>
        <w:spacing w:after="120" w:line="240" w:lineRule="auto"/>
        <w:jc w:val="both"/>
      </w:pPr>
      <w:bookmarkStart w:id="29" w:name="_Hlk23339558"/>
      <w:r>
        <w:t>Leverantör</w:t>
      </w:r>
      <w:r w:rsidR="00897B1F">
        <w:t xml:space="preserve">en ska arbeta efter ett kvalitetsledningssystem, antingen i form av certifiering från tredje part (ISO 9001, FR2000) eller likvärdigt eller i form av eget dokumenterat kvalitetsledningssystem.  </w:t>
      </w:r>
    </w:p>
    <w:bookmarkEnd w:id="28"/>
    <w:p w14:paraId="39DC54C7" w14:textId="38F3426B" w:rsidR="0039758A" w:rsidRDefault="00897B1F" w:rsidP="007B0554">
      <w:pPr>
        <w:autoSpaceDE w:val="0"/>
        <w:autoSpaceDN w:val="0"/>
        <w:adjustRightInd w:val="0"/>
        <w:spacing w:after="120" w:line="240" w:lineRule="auto"/>
        <w:jc w:val="both"/>
      </w:pPr>
      <w:r>
        <w:t xml:space="preserve">Som bevis ska till anbudet bifogas, antingen giltigt intyg om certifiering eller kopia på certifikatet eller en beskrivning av ett eget kvalitetsledningssystem. </w:t>
      </w:r>
    </w:p>
    <w:p w14:paraId="060EA79B" w14:textId="5DED6BC0" w:rsidR="0039758A" w:rsidRDefault="0039758A" w:rsidP="007B0554">
      <w:pPr>
        <w:autoSpaceDE w:val="0"/>
        <w:autoSpaceDN w:val="0"/>
        <w:adjustRightInd w:val="0"/>
        <w:spacing w:after="120" w:line="240" w:lineRule="auto"/>
        <w:jc w:val="both"/>
      </w:pPr>
      <w:r>
        <w:t xml:space="preserve">Om beskrivning lämnas av eget kvalitetsledningssystem ombeds </w:t>
      </w:r>
      <w:r w:rsidR="000514C8">
        <w:t>Leverantör</w:t>
      </w:r>
      <w:r>
        <w:t xml:space="preserve">en att begränsa beskrivningen till </w:t>
      </w:r>
      <w:r w:rsidR="004D380E">
        <w:t>max</w:t>
      </w:r>
      <w:r>
        <w:t xml:space="preserve"> fyra (4) A4-sidor.</w:t>
      </w:r>
    </w:p>
    <w:p w14:paraId="75AC7B2C" w14:textId="77777777" w:rsidR="00897B1F" w:rsidRDefault="00897B1F" w:rsidP="007B0554">
      <w:pPr>
        <w:autoSpaceDE w:val="0"/>
        <w:autoSpaceDN w:val="0"/>
        <w:adjustRightInd w:val="0"/>
        <w:spacing w:after="120" w:line="240" w:lineRule="auto"/>
        <w:jc w:val="both"/>
      </w:pPr>
    </w:p>
    <w:p w14:paraId="74FE34E7" w14:textId="476322EC" w:rsidR="00897B1F" w:rsidRDefault="00897B1F" w:rsidP="007B0554">
      <w:pPr>
        <w:pStyle w:val="Rubrik3"/>
      </w:pPr>
      <w:r>
        <w:t>3.</w:t>
      </w:r>
      <w:r w:rsidR="00454690">
        <w:t>9</w:t>
      </w:r>
      <w:r>
        <w:t>. Miljölednings</w:t>
      </w:r>
      <w:r w:rsidR="0039758A">
        <w:t>rutiner</w:t>
      </w:r>
    </w:p>
    <w:p w14:paraId="57406DBD" w14:textId="3929DD39" w:rsidR="00897B1F" w:rsidRDefault="000514C8" w:rsidP="007B0554">
      <w:pPr>
        <w:autoSpaceDE w:val="0"/>
        <w:autoSpaceDN w:val="0"/>
        <w:adjustRightInd w:val="0"/>
        <w:spacing w:after="120" w:line="240" w:lineRule="auto"/>
        <w:jc w:val="both"/>
      </w:pPr>
      <w:r>
        <w:t>Leverantör</w:t>
      </w:r>
      <w:r w:rsidR="00897B1F">
        <w:t xml:space="preserve">en ska arbeta efter ett kvalitetsledningssystem för miljöarbete, antingen i form av certifiering </w:t>
      </w:r>
      <w:r w:rsidR="00897B1F" w:rsidRPr="004E13C2">
        <w:t>från tredje part (EMAS, ISO 14001, FR2000) alternativt</w:t>
      </w:r>
      <w:r w:rsidR="00897B1F">
        <w:t xml:space="preserve"> vara miljödiplomerat enligt Svensk Miljöbas eller likvärdigt eller i form av eget dokumenterat miljöledningssystem. </w:t>
      </w:r>
    </w:p>
    <w:p w14:paraId="15C449BE" w14:textId="1CEFBA12" w:rsidR="00897B1F" w:rsidRDefault="00897B1F" w:rsidP="007B0554">
      <w:pPr>
        <w:autoSpaceDE w:val="0"/>
        <w:autoSpaceDN w:val="0"/>
        <w:adjustRightInd w:val="0"/>
        <w:spacing w:after="120" w:line="240" w:lineRule="auto"/>
        <w:jc w:val="both"/>
      </w:pPr>
      <w:r>
        <w:t xml:space="preserve">Som bevis ska till anbudet bifogas, antingen giltigt intyg om certifiering eller kopia på certifikatet eller en beskrivning av ett eget miljöledningssystem. </w:t>
      </w:r>
      <w:bookmarkEnd w:id="29"/>
    </w:p>
    <w:p w14:paraId="4BF5A4BC" w14:textId="24EC0C25" w:rsidR="0039758A" w:rsidRDefault="0039758A" w:rsidP="007B0554">
      <w:pPr>
        <w:autoSpaceDE w:val="0"/>
        <w:autoSpaceDN w:val="0"/>
        <w:adjustRightInd w:val="0"/>
        <w:spacing w:after="120" w:line="240" w:lineRule="auto"/>
        <w:jc w:val="both"/>
      </w:pPr>
      <w:r>
        <w:t xml:space="preserve">Om beskrivning lämnas av eget miljöledningssystem ombeds </w:t>
      </w:r>
      <w:r w:rsidR="000514C8">
        <w:t>Leverantör</w:t>
      </w:r>
      <w:r>
        <w:t xml:space="preserve">en att begränsa beskrivningen till </w:t>
      </w:r>
      <w:r w:rsidR="004D380E">
        <w:t>max</w:t>
      </w:r>
      <w:r>
        <w:t xml:space="preserve"> fyra (4) A4-sidor.</w:t>
      </w:r>
    </w:p>
    <w:p w14:paraId="38F4139A" w14:textId="4FB7F2B6" w:rsidR="0039758A" w:rsidRDefault="0039758A" w:rsidP="007B0554">
      <w:pPr>
        <w:autoSpaceDE w:val="0"/>
        <w:autoSpaceDN w:val="0"/>
        <w:adjustRightInd w:val="0"/>
        <w:spacing w:after="120" w:line="240" w:lineRule="auto"/>
        <w:jc w:val="both"/>
      </w:pPr>
    </w:p>
    <w:p w14:paraId="60BDAA71" w14:textId="3F25218C" w:rsidR="0039758A" w:rsidRPr="007C4E43" w:rsidRDefault="0039758A" w:rsidP="007B0554">
      <w:pPr>
        <w:pStyle w:val="Rubrik3"/>
        <w:rPr>
          <w:color w:val="0070C0"/>
        </w:rPr>
      </w:pPr>
      <w:r w:rsidRPr="007C4E43">
        <w:lastRenderedPageBreak/>
        <w:t>3.1</w:t>
      </w:r>
      <w:r w:rsidR="00454690">
        <w:t>0</w:t>
      </w:r>
      <w:r>
        <w:t>.</w:t>
      </w:r>
      <w:r w:rsidRPr="007C4E43">
        <w:t xml:space="preserve"> </w:t>
      </w:r>
      <w:r>
        <w:t>Säkerhetsrutiner</w:t>
      </w:r>
    </w:p>
    <w:p w14:paraId="0FDDD960" w14:textId="5A06F5FA" w:rsidR="0039758A" w:rsidRDefault="000514C8" w:rsidP="007B0554">
      <w:pPr>
        <w:autoSpaceDE w:val="0"/>
        <w:autoSpaceDN w:val="0"/>
        <w:adjustRightInd w:val="0"/>
        <w:spacing w:after="120" w:line="240" w:lineRule="auto"/>
        <w:jc w:val="both"/>
      </w:pPr>
      <w:r>
        <w:t>Leverantör</w:t>
      </w:r>
      <w:r w:rsidR="0039758A">
        <w:t xml:space="preserve">en ska ha dokumenterade och implementerade säkerhetsrutiner för hantering av säkerhetsrelaterade händelser. </w:t>
      </w:r>
    </w:p>
    <w:p w14:paraId="5EE70BD4" w14:textId="14E62C91" w:rsidR="0039758A" w:rsidRDefault="00033A77" w:rsidP="007B0554">
      <w:pPr>
        <w:autoSpaceDE w:val="0"/>
        <w:autoSpaceDN w:val="0"/>
        <w:adjustRightInd w:val="0"/>
        <w:spacing w:after="120" w:line="240" w:lineRule="auto"/>
        <w:jc w:val="both"/>
      </w:pPr>
      <w:r>
        <w:t xml:space="preserve">För att visa detta ska </w:t>
      </w:r>
      <w:r w:rsidR="000514C8">
        <w:t>Leverantör</w:t>
      </w:r>
      <w:r>
        <w:t>en ha säkerhetsrutiner för den egna verksamheten som minst omfattar och beskriver följande:</w:t>
      </w:r>
    </w:p>
    <w:p w14:paraId="6D86B525" w14:textId="7C747A6E" w:rsidR="00033A77" w:rsidRDefault="00033A77" w:rsidP="002E7966">
      <w:pPr>
        <w:pStyle w:val="Liststycke"/>
        <w:numPr>
          <w:ilvl w:val="0"/>
          <w:numId w:val="4"/>
        </w:numPr>
        <w:autoSpaceDE w:val="0"/>
        <w:autoSpaceDN w:val="0"/>
        <w:adjustRightInd w:val="0"/>
        <w:spacing w:after="120" w:line="240" w:lineRule="auto"/>
        <w:jc w:val="both"/>
      </w:pPr>
      <w:r>
        <w:t>Rutin för rapportering av säkerhetsincident* till kund</w:t>
      </w:r>
    </w:p>
    <w:p w14:paraId="5EC65CC8" w14:textId="116EEABB" w:rsidR="00033A77" w:rsidRDefault="00033A77" w:rsidP="002E7966">
      <w:pPr>
        <w:pStyle w:val="Liststycke"/>
        <w:numPr>
          <w:ilvl w:val="0"/>
          <w:numId w:val="4"/>
        </w:numPr>
        <w:autoSpaceDE w:val="0"/>
        <w:autoSpaceDN w:val="0"/>
        <w:adjustRightInd w:val="0"/>
        <w:spacing w:after="120" w:line="240" w:lineRule="auto"/>
        <w:jc w:val="both"/>
      </w:pPr>
      <w:r>
        <w:t>Rutin för hantering och uppföljning av säkerhetsincident*</w:t>
      </w:r>
    </w:p>
    <w:p w14:paraId="50361FB6" w14:textId="191BB84F" w:rsidR="00033A77" w:rsidRDefault="00033A77" w:rsidP="002E7966">
      <w:pPr>
        <w:pStyle w:val="Liststycke"/>
        <w:numPr>
          <w:ilvl w:val="0"/>
          <w:numId w:val="4"/>
        </w:numPr>
        <w:autoSpaceDE w:val="0"/>
        <w:autoSpaceDN w:val="0"/>
        <w:adjustRightInd w:val="0"/>
        <w:spacing w:after="120" w:line="240" w:lineRule="auto"/>
        <w:jc w:val="both"/>
      </w:pPr>
      <w:r>
        <w:t>Rutin för att genomföra säkerhetsanalyser</w:t>
      </w:r>
    </w:p>
    <w:p w14:paraId="577A7D13" w14:textId="21334F3E" w:rsidR="00033A77" w:rsidRDefault="00033A77" w:rsidP="002E7966">
      <w:pPr>
        <w:pStyle w:val="Liststycke"/>
        <w:numPr>
          <w:ilvl w:val="0"/>
          <w:numId w:val="4"/>
        </w:numPr>
        <w:autoSpaceDE w:val="0"/>
        <w:autoSpaceDN w:val="0"/>
        <w:adjustRightInd w:val="0"/>
        <w:spacing w:after="120" w:line="240" w:lineRule="auto"/>
        <w:jc w:val="both"/>
      </w:pPr>
      <w:r>
        <w:t>Rutin för kompetenssäkring hos personal med avseende på säkerhetsmedvetenhet</w:t>
      </w:r>
    </w:p>
    <w:p w14:paraId="5D7D0B9C" w14:textId="6043B3DE" w:rsidR="00033A77" w:rsidRDefault="0086135D" w:rsidP="002E7966">
      <w:pPr>
        <w:pStyle w:val="Liststycke"/>
        <w:numPr>
          <w:ilvl w:val="0"/>
          <w:numId w:val="4"/>
        </w:numPr>
        <w:autoSpaceDE w:val="0"/>
        <w:autoSpaceDN w:val="0"/>
        <w:adjustRightInd w:val="0"/>
        <w:spacing w:after="120" w:line="240" w:lineRule="auto"/>
        <w:jc w:val="both"/>
      </w:pPr>
      <w:r>
        <w:t>Rutin för egenrevision av säkerhetsrutinerna</w:t>
      </w:r>
    </w:p>
    <w:p w14:paraId="205836D6" w14:textId="4FA9FFF1" w:rsidR="00272BA3" w:rsidRDefault="00272BA3" w:rsidP="00272BA3">
      <w:pPr>
        <w:autoSpaceDE w:val="0"/>
        <w:autoSpaceDN w:val="0"/>
        <w:adjustRightInd w:val="0"/>
        <w:spacing w:after="120" w:line="240" w:lineRule="auto"/>
        <w:jc w:val="both"/>
      </w:pPr>
      <w:r w:rsidRPr="007B0554">
        <w:t xml:space="preserve">Som bevis ska </w:t>
      </w:r>
      <w:r w:rsidR="000514C8">
        <w:t>Leverantör</w:t>
      </w:r>
      <w:r>
        <w:t xml:space="preserve">ens säkerhetsrutiner </w:t>
      </w:r>
      <w:r w:rsidRPr="007B0554">
        <w:t>kunna uppvisas på begäran</w:t>
      </w:r>
      <w:r w:rsidR="00E86B70">
        <w:t xml:space="preserve"> av Liseberg</w:t>
      </w:r>
      <w:r w:rsidRPr="007B0554">
        <w:t>.</w:t>
      </w:r>
    </w:p>
    <w:p w14:paraId="35B7B1AE" w14:textId="6270503F" w:rsidR="0086135D" w:rsidRPr="0086135D" w:rsidRDefault="0086135D" w:rsidP="007B0554">
      <w:pPr>
        <w:autoSpaceDE w:val="0"/>
        <w:autoSpaceDN w:val="0"/>
        <w:adjustRightInd w:val="0"/>
        <w:spacing w:after="120" w:line="240" w:lineRule="auto"/>
        <w:jc w:val="both"/>
        <w:rPr>
          <w:i/>
          <w:iCs/>
          <w:sz w:val="18"/>
          <w:szCs w:val="18"/>
        </w:rPr>
      </w:pPr>
      <w:r w:rsidRPr="0086135D">
        <w:rPr>
          <w:rStyle w:val="Fotnotsreferens"/>
          <w:i/>
          <w:iCs/>
          <w:sz w:val="18"/>
          <w:szCs w:val="18"/>
        </w:rPr>
        <w:t>*</w:t>
      </w:r>
      <w:r w:rsidRPr="0086135D">
        <w:rPr>
          <w:i/>
          <w:iCs/>
          <w:sz w:val="18"/>
          <w:szCs w:val="18"/>
        </w:rPr>
        <w:t xml:space="preserve"> En säkerhetsincident är en händelse som kan skada medarbetare och/eller verksamhet och/eller kund. Det kan exempelvis gälla hot och våld, skada på varumärke eller finansiell skada. Skada behöver inte ha inträffat för att det skall betraktas som en incident. En incident kan vara antingen avsiktlig eller oavsiktlig. Exempel på säkerhetsincident är brand, stöld, skadegörelse. </w:t>
      </w:r>
    </w:p>
    <w:p w14:paraId="25B2979C" w14:textId="77777777" w:rsidR="00771673" w:rsidRDefault="00771673" w:rsidP="007B0554">
      <w:pPr>
        <w:autoSpaceDE w:val="0"/>
        <w:autoSpaceDN w:val="0"/>
        <w:adjustRightInd w:val="0"/>
        <w:spacing w:after="120" w:line="240" w:lineRule="auto"/>
        <w:jc w:val="both"/>
      </w:pPr>
    </w:p>
    <w:p w14:paraId="7B0B0D01" w14:textId="24A9BEA0" w:rsidR="004D380E" w:rsidRDefault="004D380E" w:rsidP="004D380E">
      <w:pPr>
        <w:pStyle w:val="Rubrik3"/>
      </w:pPr>
      <w:r>
        <w:t>3.1</w:t>
      </w:r>
      <w:r w:rsidR="00454690">
        <w:t>1</w:t>
      </w:r>
      <w:r>
        <w:t xml:space="preserve">. </w:t>
      </w:r>
      <w:r w:rsidR="007F791F">
        <w:t>U</w:t>
      </w:r>
      <w:r>
        <w:t>nderleverantörer</w:t>
      </w:r>
    </w:p>
    <w:p w14:paraId="71FEDF57" w14:textId="77777777" w:rsidR="004D380E" w:rsidRDefault="004D380E" w:rsidP="004D380E">
      <w:pPr>
        <w:autoSpaceDE w:val="0"/>
        <w:autoSpaceDN w:val="0"/>
        <w:adjustRightInd w:val="0"/>
        <w:spacing w:after="120" w:line="240" w:lineRule="auto"/>
        <w:jc w:val="both"/>
      </w:pPr>
      <w:r>
        <w:t>Detta krav gäller endast om underleverantör/er ingår i anbudet.</w:t>
      </w:r>
    </w:p>
    <w:p w14:paraId="59CAEFBC" w14:textId="1254DFDD" w:rsidR="004D380E" w:rsidRDefault="004D380E" w:rsidP="004D380E">
      <w:pPr>
        <w:autoSpaceDE w:val="0"/>
        <w:autoSpaceDN w:val="0"/>
        <w:adjustRightInd w:val="0"/>
        <w:spacing w:after="120" w:line="240" w:lineRule="auto"/>
        <w:jc w:val="both"/>
      </w:pPr>
      <w:r>
        <w:t xml:space="preserve">En leverantör som planerar att utföra hela eller delar av uppdraget med hjälp av underleverantör ska i bilaga </w:t>
      </w:r>
      <w:r w:rsidRPr="004D380E">
        <w:rPr>
          <w:i/>
          <w:iCs/>
        </w:rPr>
        <w:t xml:space="preserve">”Anbudsformulär </w:t>
      </w:r>
      <w:r w:rsidR="00AD75ED">
        <w:rPr>
          <w:i/>
          <w:iCs/>
        </w:rPr>
        <w:t xml:space="preserve">- </w:t>
      </w:r>
      <w:r w:rsidRPr="004D380E">
        <w:rPr>
          <w:i/>
          <w:iCs/>
        </w:rPr>
        <w:t>Svarsmall”</w:t>
      </w:r>
      <w:r>
        <w:t xml:space="preserve"> ange dessa med bolagets namn och organisationsnummer. </w:t>
      </w:r>
    </w:p>
    <w:p w14:paraId="4F98BB7C" w14:textId="0DDCB2E2" w:rsidR="00CB0BAE" w:rsidRPr="00CB0BAE" w:rsidRDefault="00CB0BAE" w:rsidP="00CB0BAE">
      <w:pPr>
        <w:autoSpaceDE w:val="0"/>
        <w:autoSpaceDN w:val="0"/>
        <w:adjustRightInd w:val="0"/>
        <w:spacing w:after="120" w:line="240" w:lineRule="auto"/>
        <w:jc w:val="both"/>
        <w:rPr>
          <w:rFonts w:cs="Verdana"/>
          <w:color w:val="000000"/>
        </w:rPr>
      </w:pPr>
      <w:r w:rsidRPr="00CB0BAE">
        <w:rPr>
          <w:rFonts w:cs="Verdana"/>
          <w:color w:val="000000"/>
        </w:rPr>
        <w:t xml:space="preserve">Leverantör som avser att använda underleverantörer ska förfoga över dessa resurser i den omfattning som krävs för att uppfylla de krav som upphandlingen omfattar. </w:t>
      </w:r>
    </w:p>
    <w:p w14:paraId="315D6707" w14:textId="77777777" w:rsidR="00CB0BAE" w:rsidRPr="00CB0BAE" w:rsidRDefault="00CB0BAE" w:rsidP="00CB0BAE">
      <w:pPr>
        <w:autoSpaceDE w:val="0"/>
        <w:autoSpaceDN w:val="0"/>
        <w:adjustRightInd w:val="0"/>
        <w:spacing w:after="120" w:line="240" w:lineRule="auto"/>
        <w:jc w:val="both"/>
        <w:rPr>
          <w:rFonts w:cs="Verdana"/>
          <w:color w:val="000000"/>
        </w:rPr>
      </w:pPr>
      <w:r w:rsidRPr="00CB0BAE">
        <w:rPr>
          <w:rFonts w:cs="Verdana"/>
          <w:color w:val="000000"/>
        </w:rPr>
        <w:t>Leverantören ska ha ett skriftligt åtagande från underleverantören eller på annat sätt visa att det andra företaget kommer att ställa sina resurser till förfogande under hela avtalsperioden.</w:t>
      </w:r>
    </w:p>
    <w:p w14:paraId="1E5D35BB" w14:textId="67464F5B" w:rsidR="00897B1F" w:rsidRDefault="00CB0BAE" w:rsidP="00CB0BAE">
      <w:pPr>
        <w:autoSpaceDE w:val="0"/>
        <w:autoSpaceDN w:val="0"/>
        <w:adjustRightInd w:val="0"/>
        <w:spacing w:after="120" w:line="240" w:lineRule="auto"/>
        <w:jc w:val="both"/>
        <w:rPr>
          <w:rFonts w:cs="Verdana"/>
          <w:color w:val="000000"/>
        </w:rPr>
      </w:pPr>
      <w:r w:rsidRPr="00CB0BAE">
        <w:rPr>
          <w:rFonts w:cs="Verdana"/>
          <w:color w:val="000000"/>
        </w:rPr>
        <w:t>Liseberg kommer vid behov att kontrollera leveranskapacitet med angivna underleverantörer som redovisats i anbudet. Om avtal erhålls gäller krav på samarbetsavtal enligt avtalets villkor.</w:t>
      </w:r>
    </w:p>
    <w:p w14:paraId="6137FD16" w14:textId="3BF51B92" w:rsidR="009971EB" w:rsidRDefault="009971EB" w:rsidP="007B0554">
      <w:pPr>
        <w:autoSpaceDE w:val="0"/>
        <w:autoSpaceDN w:val="0"/>
        <w:adjustRightInd w:val="0"/>
        <w:spacing w:after="120" w:line="240" w:lineRule="auto"/>
        <w:jc w:val="both"/>
        <w:rPr>
          <w:rFonts w:cs="Verdana"/>
          <w:color w:val="000000"/>
        </w:rPr>
      </w:pPr>
    </w:p>
    <w:p w14:paraId="69B81FC5" w14:textId="4D313D7B" w:rsidR="00454690" w:rsidRDefault="00454690" w:rsidP="00454690">
      <w:pPr>
        <w:pStyle w:val="Rubrik3"/>
      </w:pPr>
      <w:r>
        <w:t>3.12. Åberopande av andra företags kapacitet</w:t>
      </w:r>
    </w:p>
    <w:p w14:paraId="1E114761" w14:textId="53B035FD" w:rsidR="00454690" w:rsidRDefault="00454690" w:rsidP="00454690">
      <w:pPr>
        <w:autoSpaceDE w:val="0"/>
        <w:autoSpaceDN w:val="0"/>
        <w:adjustRightInd w:val="0"/>
        <w:spacing w:after="120" w:line="240" w:lineRule="auto"/>
        <w:jc w:val="both"/>
      </w:pPr>
      <w:r>
        <w:t>Leverantör kan i enlighet med LOU åberopa andra företags kapacitet för att uppfylla krav på ekonomisk och finansiell ställning och/eller teknisk och yrkesmässig kapacitet.</w:t>
      </w:r>
    </w:p>
    <w:p w14:paraId="71127D30" w14:textId="7EF409F4" w:rsidR="00454690" w:rsidRDefault="00454690" w:rsidP="00454690">
      <w:pPr>
        <w:autoSpaceDE w:val="0"/>
        <w:autoSpaceDN w:val="0"/>
        <w:adjustRightInd w:val="0"/>
        <w:spacing w:after="120" w:line="240" w:lineRule="auto"/>
        <w:jc w:val="both"/>
      </w:pPr>
      <w:r>
        <w:t>Leverantör ska i förekommande fall till sitt anbud bifoga intyg som visar att Leverantören kommer att förfoga över nödvändiga resurser för att uppdraget ska kunna utföras. Intyget ska i förekommande fall vara undertecknat av behörig företrädare för det åberopade företaget.</w:t>
      </w:r>
    </w:p>
    <w:p w14:paraId="452F7D11" w14:textId="504C2252" w:rsidR="009971EB" w:rsidRDefault="009971EB" w:rsidP="007B0554">
      <w:pPr>
        <w:autoSpaceDE w:val="0"/>
        <w:autoSpaceDN w:val="0"/>
        <w:adjustRightInd w:val="0"/>
        <w:spacing w:after="120" w:line="240" w:lineRule="auto"/>
        <w:jc w:val="both"/>
        <w:rPr>
          <w:rFonts w:cs="Verdana"/>
          <w:color w:val="000000"/>
        </w:rPr>
      </w:pPr>
    </w:p>
    <w:p w14:paraId="73952426" w14:textId="77777777" w:rsidR="00F25A6D" w:rsidRDefault="00F25A6D">
      <w:pPr>
        <w:rPr>
          <w:rFonts w:ascii="Arial" w:eastAsiaTheme="majorEastAsia" w:hAnsi="Arial" w:cstheme="majorBidi"/>
          <w:b/>
          <w:sz w:val="36"/>
          <w:szCs w:val="32"/>
        </w:rPr>
      </w:pPr>
      <w:bookmarkStart w:id="30" w:name="_Toc526770873"/>
      <w:r>
        <w:br w:type="page"/>
      </w:r>
    </w:p>
    <w:p w14:paraId="6B9E3B61" w14:textId="3AC35B5F" w:rsidR="009263FF" w:rsidRPr="00360E30" w:rsidRDefault="0087099A" w:rsidP="007B0554">
      <w:pPr>
        <w:pStyle w:val="Rubrik1"/>
        <w:spacing w:before="0" w:after="120" w:line="240" w:lineRule="auto"/>
        <w:jc w:val="both"/>
      </w:pPr>
      <w:r w:rsidRPr="007B0554">
        <w:lastRenderedPageBreak/>
        <w:t>4</w:t>
      </w:r>
      <w:r w:rsidR="009263FF" w:rsidRPr="007B0554">
        <w:t xml:space="preserve">. KRAV PÅ </w:t>
      </w:r>
      <w:bookmarkEnd w:id="30"/>
      <w:r w:rsidR="006031A8" w:rsidRPr="007B0554">
        <w:t>TJÄNSTEN</w:t>
      </w:r>
    </w:p>
    <w:p w14:paraId="30C6E239" w14:textId="3FCE06E4" w:rsidR="0009171E" w:rsidRPr="005A0B6E" w:rsidRDefault="0009171E" w:rsidP="007B0554">
      <w:pPr>
        <w:pStyle w:val="Rubrik3"/>
      </w:pPr>
      <w:bookmarkStart w:id="31" w:name="_Toc382258580"/>
      <w:bookmarkStart w:id="32" w:name="_Toc373747580"/>
      <w:bookmarkStart w:id="33" w:name="_Toc373747581"/>
      <w:bookmarkStart w:id="34" w:name="_Toc373747582"/>
      <w:bookmarkStart w:id="35" w:name="_Toc382258581"/>
      <w:bookmarkStart w:id="36" w:name="_Toc382258582"/>
      <w:bookmarkEnd w:id="31"/>
      <w:bookmarkEnd w:id="32"/>
      <w:bookmarkEnd w:id="33"/>
      <w:bookmarkEnd w:id="34"/>
      <w:bookmarkEnd w:id="35"/>
      <w:r w:rsidRPr="005A0B6E">
        <w:t>4.1. Allmänt</w:t>
      </w:r>
    </w:p>
    <w:p w14:paraId="7797B81D" w14:textId="66C74D8F" w:rsidR="00403555" w:rsidRPr="005A0B6E" w:rsidRDefault="000514C8" w:rsidP="007B0554">
      <w:pPr>
        <w:jc w:val="both"/>
      </w:pPr>
      <w:r>
        <w:t>Leverantör</w:t>
      </w:r>
      <w:r w:rsidR="00FF4427" w:rsidRPr="005A0B6E">
        <w:t xml:space="preserve">en ska för uppdragets utförande följa alla aktuella lagar, förordningar samt föreskrifter och allmänna råd som utfärdats av statliga och kommunala myndigheter och verksamheter, som är tillämpliga på för uppdragets utförande eller som på annat sätt berör </w:t>
      </w:r>
      <w:r>
        <w:t>Leverantör</w:t>
      </w:r>
      <w:r w:rsidR="00FF4427" w:rsidRPr="005A0B6E">
        <w:t>en vid uppdragets utförande.</w:t>
      </w:r>
    </w:p>
    <w:p w14:paraId="665C171D" w14:textId="77777777" w:rsidR="00C43182" w:rsidRDefault="00C43182" w:rsidP="007B0554">
      <w:pPr>
        <w:pStyle w:val="Rubrik3"/>
      </w:pPr>
    </w:p>
    <w:p w14:paraId="3058DAD8" w14:textId="63B9B4DB" w:rsidR="002373EC" w:rsidRDefault="0087099A" w:rsidP="007B0554">
      <w:pPr>
        <w:pStyle w:val="Rubrik3"/>
      </w:pPr>
      <w:r>
        <w:t>4</w:t>
      </w:r>
      <w:r w:rsidR="002373EC">
        <w:t>.</w:t>
      </w:r>
      <w:r w:rsidR="00D73AB1">
        <w:t>2</w:t>
      </w:r>
      <w:r w:rsidR="002373EC" w:rsidRPr="002373EC">
        <w:t xml:space="preserve">. </w:t>
      </w:r>
      <w:bookmarkEnd w:id="36"/>
      <w:r w:rsidR="0087434B">
        <w:t>Kravspecifikation</w:t>
      </w:r>
    </w:p>
    <w:p w14:paraId="0F496F86" w14:textId="78D84576" w:rsidR="005663F1" w:rsidRDefault="00D73AB1" w:rsidP="007B0554">
      <w:pPr>
        <w:jc w:val="both"/>
      </w:pPr>
      <w:bookmarkStart w:id="37" w:name="_Toc468712844"/>
      <w:bookmarkStart w:id="38" w:name="_Toc504485075"/>
      <w:r>
        <w:t>K</w:t>
      </w:r>
      <w:r w:rsidR="0087434B">
        <w:t xml:space="preserve">rav avseende </w:t>
      </w:r>
      <w:r w:rsidR="00403555">
        <w:t>efterfrågad</w:t>
      </w:r>
      <w:r w:rsidR="0087434B">
        <w:t xml:space="preserve"> tjänst återfinns i </w:t>
      </w:r>
      <w:r w:rsidR="00B1059A">
        <w:t>b</w:t>
      </w:r>
      <w:r w:rsidR="0087434B" w:rsidRPr="005A0B6E">
        <w:t xml:space="preserve">ilaga </w:t>
      </w:r>
      <w:r w:rsidR="005A0B6E">
        <w:rPr>
          <w:i/>
          <w:iCs/>
        </w:rPr>
        <w:t>”</w:t>
      </w:r>
      <w:r w:rsidR="00C06526">
        <w:rPr>
          <w:i/>
          <w:iCs/>
        </w:rPr>
        <w:t>Uppdragsbeskrivning</w:t>
      </w:r>
      <w:r w:rsidR="005A0B6E">
        <w:rPr>
          <w:i/>
          <w:iCs/>
        </w:rPr>
        <w:t>”</w:t>
      </w:r>
      <w:r w:rsidR="0087434B">
        <w:t>.</w:t>
      </w:r>
      <w:r w:rsidR="005663F1">
        <w:t xml:space="preserve"> </w:t>
      </w:r>
      <w:bookmarkStart w:id="39" w:name="_Hlk23345953"/>
    </w:p>
    <w:p w14:paraId="5E669D02" w14:textId="619F0F4C" w:rsidR="007B0554" w:rsidRDefault="007B0554" w:rsidP="007B0554">
      <w:pPr>
        <w:jc w:val="both"/>
      </w:pPr>
    </w:p>
    <w:p w14:paraId="0A256F37" w14:textId="4E32748F" w:rsidR="003C19B0" w:rsidRPr="00B66ECA" w:rsidRDefault="003C19B0" w:rsidP="003C19B0">
      <w:pPr>
        <w:pStyle w:val="Rubrik3"/>
      </w:pPr>
      <w:r w:rsidRPr="00B66ECA">
        <w:t>4.</w:t>
      </w:r>
      <w:r w:rsidR="00D73AB1">
        <w:t>3</w:t>
      </w:r>
      <w:r w:rsidRPr="00B66ECA">
        <w:t>. Bilaga ”</w:t>
      </w:r>
      <w:r w:rsidR="00EC00DE" w:rsidRPr="00EC00DE">
        <w:rPr>
          <w:i/>
          <w:iCs/>
        </w:rPr>
        <w:t>Pris -</w:t>
      </w:r>
      <w:r w:rsidR="00EC00DE">
        <w:t xml:space="preserve"> </w:t>
      </w:r>
      <w:r w:rsidR="00E86B70">
        <w:rPr>
          <w:i/>
          <w:iCs/>
        </w:rPr>
        <w:t>S</w:t>
      </w:r>
      <w:r w:rsidRPr="00B66ECA">
        <w:rPr>
          <w:i/>
          <w:iCs/>
        </w:rPr>
        <w:t>varsmall</w:t>
      </w:r>
      <w:r w:rsidRPr="00B66ECA">
        <w:t>”</w:t>
      </w:r>
    </w:p>
    <w:p w14:paraId="592840DC" w14:textId="0A250D58" w:rsidR="003C19B0" w:rsidRPr="00B66ECA" w:rsidRDefault="000514C8" w:rsidP="003C19B0">
      <w:pPr>
        <w:jc w:val="both"/>
      </w:pPr>
      <w:r>
        <w:t>Leverantör</w:t>
      </w:r>
      <w:r w:rsidR="003C19B0" w:rsidRPr="00B66ECA">
        <w:t xml:space="preserve">en ska ladda ner </w:t>
      </w:r>
      <w:r w:rsidR="00B1059A">
        <w:t>b</w:t>
      </w:r>
      <w:r w:rsidR="003C19B0">
        <w:t xml:space="preserve">ilaga </w:t>
      </w:r>
      <w:r w:rsidR="003C19B0" w:rsidRPr="00B66ECA">
        <w:rPr>
          <w:i/>
          <w:iCs/>
        </w:rPr>
        <w:t>”</w:t>
      </w:r>
      <w:r w:rsidR="00EC00DE">
        <w:rPr>
          <w:i/>
          <w:iCs/>
        </w:rPr>
        <w:t xml:space="preserve">Pris – </w:t>
      </w:r>
      <w:r w:rsidR="003C19B0" w:rsidRPr="00B66ECA">
        <w:rPr>
          <w:i/>
          <w:iCs/>
        </w:rPr>
        <w:t>Svarsmall”</w:t>
      </w:r>
      <w:r w:rsidR="003C19B0" w:rsidRPr="00B66ECA">
        <w:t xml:space="preserve">, fylla i samtliga efterfrågade uppgifter, spara och bifoga bilagan till anbudet. </w:t>
      </w:r>
    </w:p>
    <w:p w14:paraId="2F07822A" w14:textId="0E84FAF8" w:rsidR="00B85653" w:rsidRPr="00B66ECA" w:rsidRDefault="00B85653" w:rsidP="00B85653">
      <w:pPr>
        <w:jc w:val="both"/>
      </w:pPr>
      <w:r w:rsidRPr="00B66ECA">
        <w:t xml:space="preserve">Pris ska anges som nettopris i svenska kronor (SEK) exklusive mervärdesskatt </w:t>
      </w:r>
      <w:r>
        <w:t>per enhet som efterfrågas</w:t>
      </w:r>
      <w:r w:rsidR="00B1059A">
        <w:t xml:space="preserve"> (alt anges av Leverantören)</w:t>
      </w:r>
      <w:r>
        <w:t xml:space="preserve"> </w:t>
      </w:r>
      <w:r w:rsidRPr="00B66ECA">
        <w:t>och ska inkludera samtliga för uppdraget förenade kostnader</w:t>
      </w:r>
      <w:r>
        <w:t xml:space="preserve"> såsom exempelvis </w:t>
      </w:r>
      <w:r w:rsidRPr="00B85653">
        <w:t>kostnad för avtalsuppföljningsmöten,</w:t>
      </w:r>
      <w:r>
        <w:t xml:space="preserve"> </w:t>
      </w:r>
      <w:r w:rsidRPr="00B85653">
        <w:t>skatter, försäkringar och administration.</w:t>
      </w:r>
      <w:r>
        <w:t xml:space="preserve"> </w:t>
      </w:r>
    </w:p>
    <w:p w14:paraId="7A81574C" w14:textId="77777777" w:rsidR="00B1059A" w:rsidRDefault="00ED4FC5" w:rsidP="00ED4FC5">
      <w:pPr>
        <w:jc w:val="both"/>
      </w:pPr>
      <w:r>
        <w:t xml:space="preserve">Efterfrågade tjänster ska prissättas och en beskrivande presentation av respektive tjänst ska lämnas. </w:t>
      </w:r>
    </w:p>
    <w:p w14:paraId="3AC47EF5" w14:textId="1E9CA562" w:rsidR="00ED4FC5" w:rsidRDefault="00ED4FC5" w:rsidP="00ED4FC5">
      <w:pPr>
        <w:jc w:val="both"/>
      </w:pPr>
      <w:r>
        <w:t xml:space="preserve">Leverantören ska lämna differentierad prissättning om priset skiljer sig beroende på tid på dygnet; tex </w:t>
      </w:r>
      <w:proofErr w:type="spellStart"/>
      <w:r>
        <w:t>dagpris</w:t>
      </w:r>
      <w:proofErr w:type="spellEnd"/>
      <w:r>
        <w:t xml:space="preserve">, </w:t>
      </w:r>
      <w:proofErr w:type="spellStart"/>
      <w:r>
        <w:t>nattpris</w:t>
      </w:r>
      <w:proofErr w:type="spellEnd"/>
      <w:r>
        <w:t xml:space="preserve"> </w:t>
      </w:r>
      <w:proofErr w:type="gramStart"/>
      <w:r>
        <w:t>etc.</w:t>
      </w:r>
      <w:proofErr w:type="gramEnd"/>
      <w:r>
        <w:t xml:space="preserve"> </w:t>
      </w:r>
    </w:p>
    <w:p w14:paraId="1F474E61" w14:textId="43C356E4" w:rsidR="00ED4FC5" w:rsidRPr="00EC00DE" w:rsidRDefault="00ED4FC5" w:rsidP="00ED4FC5">
      <w:pPr>
        <w:jc w:val="both"/>
        <w:rPr>
          <w:i/>
          <w:iCs/>
        </w:rPr>
      </w:pPr>
      <w:r>
        <w:t xml:space="preserve">Bilaga </w:t>
      </w:r>
      <w:r w:rsidR="00AD75ED" w:rsidRPr="00AD75ED">
        <w:rPr>
          <w:i/>
          <w:iCs/>
        </w:rPr>
        <w:t>”</w:t>
      </w:r>
      <w:r w:rsidR="00EC00DE">
        <w:rPr>
          <w:i/>
          <w:iCs/>
        </w:rPr>
        <w:t xml:space="preserve">Pris – </w:t>
      </w:r>
      <w:r w:rsidR="00AD75ED" w:rsidRPr="00AD75ED">
        <w:rPr>
          <w:i/>
          <w:iCs/>
        </w:rPr>
        <w:t>Svarsmall”</w:t>
      </w:r>
      <w:r w:rsidR="00AD75ED">
        <w:t xml:space="preserve"> </w:t>
      </w:r>
      <w:r>
        <w:t>är olåst så det är möjligt för Leverantören att lägga till fler rader eller kolumner skulle det behövas.</w:t>
      </w:r>
    </w:p>
    <w:p w14:paraId="5CB8E77A" w14:textId="3D443ABE" w:rsidR="00AD6E96" w:rsidRDefault="00B85653" w:rsidP="00B85653">
      <w:pPr>
        <w:jc w:val="both"/>
      </w:pPr>
      <w:bookmarkStart w:id="40" w:name="_Toc504485079"/>
      <w:bookmarkEnd w:id="37"/>
      <w:bookmarkEnd w:id="38"/>
      <w:bookmarkEnd w:id="39"/>
      <w:r w:rsidRPr="00B85653">
        <w:t xml:space="preserve">Om ett anbudspris förefaller vara onormalt lågt </w:t>
      </w:r>
      <w:r>
        <w:t xml:space="preserve">kan Liseberg komma att </w:t>
      </w:r>
      <w:r w:rsidRPr="00B85653">
        <w:t xml:space="preserve">begära att </w:t>
      </w:r>
      <w:r>
        <w:t>Leverantören</w:t>
      </w:r>
      <w:r w:rsidRPr="00B85653">
        <w:t xml:space="preserve"> förklarar</w:t>
      </w:r>
      <w:r>
        <w:t xml:space="preserve"> </w:t>
      </w:r>
      <w:r w:rsidRPr="00B85653">
        <w:t xml:space="preserve">det låga priset eller kostnaden. </w:t>
      </w:r>
      <w:r>
        <w:t xml:space="preserve">Liseberg </w:t>
      </w:r>
      <w:r w:rsidRPr="00B85653">
        <w:t xml:space="preserve">kan förkasta </w:t>
      </w:r>
      <w:r>
        <w:t>Leverantör</w:t>
      </w:r>
      <w:r w:rsidRPr="00B85653">
        <w:t xml:space="preserve"> som inte på ett</w:t>
      </w:r>
      <w:r>
        <w:t xml:space="preserve"> </w:t>
      </w:r>
      <w:r w:rsidRPr="00B85653">
        <w:t>tillfredsställande sätt har förklarat det låga priset.</w:t>
      </w:r>
    </w:p>
    <w:p w14:paraId="39DE6134" w14:textId="77777777" w:rsidR="00F25A6D" w:rsidRDefault="00F25A6D">
      <w:pPr>
        <w:rPr>
          <w:rFonts w:ascii="Arial" w:eastAsiaTheme="majorEastAsia" w:hAnsi="Arial" w:cstheme="majorBidi"/>
          <w:b/>
          <w:sz w:val="36"/>
          <w:szCs w:val="32"/>
        </w:rPr>
      </w:pPr>
      <w:r>
        <w:br w:type="page"/>
      </w:r>
    </w:p>
    <w:p w14:paraId="080578C0" w14:textId="69B402DA" w:rsidR="00BE38E2" w:rsidRPr="00360E30" w:rsidRDefault="00BE38E2" w:rsidP="007B0554">
      <w:pPr>
        <w:pStyle w:val="Rubrik1"/>
        <w:spacing w:before="0" w:after="120" w:line="240" w:lineRule="auto"/>
        <w:jc w:val="both"/>
      </w:pPr>
      <w:r w:rsidRPr="007B0554">
        <w:lastRenderedPageBreak/>
        <w:t>5. SÄRSKILDA KONTRAKTSVILLKOR</w:t>
      </w:r>
    </w:p>
    <w:p w14:paraId="54F61AAA" w14:textId="77777777" w:rsidR="00BE38E2" w:rsidRPr="003907EF" w:rsidRDefault="00BE38E2" w:rsidP="007B0554">
      <w:pPr>
        <w:pStyle w:val="Rubrik3"/>
      </w:pPr>
      <w:bookmarkStart w:id="41" w:name="_Toc492467734"/>
      <w:bookmarkStart w:id="42" w:name="_Toc504485071"/>
      <w:r>
        <w:t>5.1.</w:t>
      </w:r>
      <w:r w:rsidRPr="003907EF">
        <w:t xml:space="preserve"> Antidiskrimineringsklausul</w:t>
      </w:r>
      <w:bookmarkEnd w:id="41"/>
      <w:bookmarkEnd w:id="42"/>
    </w:p>
    <w:p w14:paraId="0069DF74" w14:textId="31E22365" w:rsidR="00BE38E2" w:rsidRPr="00DA7D46" w:rsidRDefault="000514C8" w:rsidP="007B0554">
      <w:pPr>
        <w:autoSpaceDE w:val="0"/>
        <w:autoSpaceDN w:val="0"/>
        <w:adjustRightInd w:val="0"/>
        <w:spacing w:after="120" w:line="240" w:lineRule="auto"/>
        <w:jc w:val="both"/>
        <w:rPr>
          <w:rFonts w:cs="Verdana"/>
          <w:color w:val="000000"/>
        </w:rPr>
      </w:pPr>
      <w:r>
        <w:rPr>
          <w:rFonts w:cs="Verdana"/>
          <w:color w:val="000000"/>
        </w:rPr>
        <w:t>Leverantör</w:t>
      </w:r>
      <w:r w:rsidR="00BE38E2" w:rsidRPr="00DA7D46">
        <w:rPr>
          <w:rFonts w:cs="Verdana"/>
          <w:color w:val="000000"/>
        </w:rPr>
        <w:t>en förbinder sig att följa vid varje tillfälle gällande antidiskrimineringslagstiftning. Härmed avses diskrimineringslagen (2008:567), olaga diskriminering enligt 16 kap. 9 § brottsbalken (1962:700).</w:t>
      </w:r>
    </w:p>
    <w:p w14:paraId="78AE03A2" w14:textId="5391B9B0" w:rsidR="00BE38E2" w:rsidRPr="003907EF" w:rsidRDefault="00BE38E2" w:rsidP="007B0554">
      <w:pPr>
        <w:autoSpaceDE w:val="0"/>
        <w:autoSpaceDN w:val="0"/>
        <w:adjustRightInd w:val="0"/>
        <w:spacing w:after="120" w:line="240" w:lineRule="auto"/>
        <w:jc w:val="both"/>
        <w:rPr>
          <w:rFonts w:cs="Verdana"/>
          <w:color w:val="000000"/>
        </w:rPr>
      </w:pPr>
      <w:r w:rsidRPr="003907EF">
        <w:rPr>
          <w:rFonts w:cs="Verdana"/>
          <w:color w:val="000000"/>
        </w:rPr>
        <w:t xml:space="preserve">Om </w:t>
      </w:r>
      <w:r w:rsidR="000514C8">
        <w:rPr>
          <w:rFonts w:cs="Verdana"/>
          <w:color w:val="000000"/>
        </w:rPr>
        <w:t>Leverantör</w:t>
      </w:r>
      <w:r w:rsidRPr="003907EF">
        <w:rPr>
          <w:rFonts w:cs="Verdana"/>
          <w:color w:val="000000"/>
        </w:rPr>
        <w:t>en eller anställd som denne</w:t>
      </w:r>
      <w:r>
        <w:rPr>
          <w:rFonts w:cs="Verdana"/>
          <w:color w:val="000000"/>
        </w:rPr>
        <w:t xml:space="preserve"> svarar för, vid utförandet av u</w:t>
      </w:r>
      <w:r w:rsidRPr="003907EF">
        <w:rPr>
          <w:rFonts w:cs="Verdana"/>
          <w:color w:val="000000"/>
        </w:rPr>
        <w:t>ppdrag</w:t>
      </w:r>
      <w:r>
        <w:rPr>
          <w:rFonts w:cs="Verdana"/>
          <w:color w:val="000000"/>
        </w:rPr>
        <w:t>et</w:t>
      </w:r>
      <w:r w:rsidRPr="003907EF">
        <w:rPr>
          <w:rFonts w:cs="Verdana"/>
          <w:color w:val="000000"/>
        </w:rPr>
        <w:t xml:space="preserve">, enligt lagakraftvunnen dom brutit mot ett förbud enligt vid varje tillfälle gällande antidiskrimineringslagstiftning utgör detta ett allvarligt avtalsbrott som kan medföra grund för </w:t>
      </w:r>
      <w:proofErr w:type="spellStart"/>
      <w:r w:rsidRPr="003907EF">
        <w:rPr>
          <w:rFonts w:cs="Verdana"/>
          <w:color w:val="000000"/>
        </w:rPr>
        <w:t>förtida</w:t>
      </w:r>
      <w:proofErr w:type="spellEnd"/>
      <w:r w:rsidRPr="003907EF">
        <w:rPr>
          <w:rFonts w:cs="Verdana"/>
          <w:color w:val="000000"/>
        </w:rPr>
        <w:t xml:space="preserve"> upphörande av </w:t>
      </w:r>
      <w:r>
        <w:rPr>
          <w:rFonts w:cs="Verdana"/>
          <w:color w:val="000000"/>
        </w:rPr>
        <w:t>Avtal</w:t>
      </w:r>
      <w:r w:rsidRPr="003907EF">
        <w:rPr>
          <w:rFonts w:cs="Verdana"/>
          <w:color w:val="000000"/>
        </w:rPr>
        <w:t xml:space="preserve">et och pågående </w:t>
      </w:r>
      <w:r>
        <w:rPr>
          <w:rFonts w:cs="Verdana"/>
          <w:color w:val="000000"/>
        </w:rPr>
        <w:t>u</w:t>
      </w:r>
      <w:r w:rsidRPr="003907EF">
        <w:rPr>
          <w:rFonts w:cs="Verdana"/>
          <w:color w:val="000000"/>
        </w:rPr>
        <w:t>ppdrag.</w:t>
      </w:r>
    </w:p>
    <w:p w14:paraId="7590C3ED" w14:textId="34A5D4F1" w:rsidR="00BE38E2" w:rsidRDefault="00BE38E2" w:rsidP="007B0554">
      <w:pPr>
        <w:autoSpaceDE w:val="0"/>
        <w:autoSpaceDN w:val="0"/>
        <w:adjustRightInd w:val="0"/>
        <w:spacing w:after="120" w:line="240" w:lineRule="auto"/>
        <w:jc w:val="both"/>
        <w:rPr>
          <w:rFonts w:cs="Verdana"/>
          <w:color w:val="000000"/>
        </w:rPr>
      </w:pPr>
      <w:r>
        <w:rPr>
          <w:rFonts w:cs="Verdana"/>
          <w:color w:val="000000"/>
        </w:rPr>
        <w:t xml:space="preserve">Ovanstående villkor gäller endast </w:t>
      </w:r>
      <w:r w:rsidR="000514C8">
        <w:rPr>
          <w:rFonts w:cs="Verdana"/>
          <w:color w:val="000000"/>
        </w:rPr>
        <w:t>Leverantör</w:t>
      </w:r>
      <w:r>
        <w:rPr>
          <w:rFonts w:cs="Verdana"/>
          <w:color w:val="000000"/>
        </w:rPr>
        <w:t xml:space="preserve">er som omfattas av svensk materialrätt. </w:t>
      </w:r>
    </w:p>
    <w:p w14:paraId="4DB95515" w14:textId="77777777" w:rsidR="00BE38E2" w:rsidRPr="003907EF" w:rsidRDefault="00BE38E2" w:rsidP="007B0554">
      <w:pPr>
        <w:autoSpaceDE w:val="0"/>
        <w:autoSpaceDN w:val="0"/>
        <w:adjustRightInd w:val="0"/>
        <w:spacing w:after="120" w:line="240" w:lineRule="auto"/>
        <w:jc w:val="both"/>
        <w:rPr>
          <w:rFonts w:cs="Verdana"/>
          <w:color w:val="000000"/>
        </w:rPr>
      </w:pPr>
    </w:p>
    <w:p w14:paraId="5A01D561" w14:textId="77777777" w:rsidR="00BE38E2" w:rsidRDefault="00BE38E2" w:rsidP="007B0554">
      <w:pPr>
        <w:pStyle w:val="Rubrik3"/>
      </w:pPr>
      <w:bookmarkStart w:id="43" w:name="_Toc492467735"/>
      <w:bookmarkStart w:id="44" w:name="_Toc504485072"/>
      <w:r>
        <w:t xml:space="preserve">5.2. </w:t>
      </w:r>
      <w:r w:rsidRPr="0065015A">
        <w:t>Anti-korruption</w:t>
      </w:r>
      <w:bookmarkEnd w:id="43"/>
      <w:bookmarkEnd w:id="44"/>
    </w:p>
    <w:p w14:paraId="1363C069" w14:textId="696D0D66" w:rsidR="00BE38E2" w:rsidRDefault="000514C8" w:rsidP="007B0554">
      <w:pPr>
        <w:spacing w:after="120" w:line="240" w:lineRule="auto"/>
        <w:jc w:val="both"/>
      </w:pPr>
      <w:r>
        <w:t>Leverantör</w:t>
      </w:r>
      <w:r w:rsidR="00BE38E2" w:rsidRPr="00061AB7">
        <w:t xml:space="preserve">en ska aktivt arbeta med anti-korruption. </w:t>
      </w:r>
      <w:r>
        <w:t>Leverantör</w:t>
      </w:r>
      <w:r w:rsidR="00BE38E2" w:rsidRPr="00061AB7">
        <w:t>en, förutsatt att det rör sig</w:t>
      </w:r>
      <w:r w:rsidR="00BE38E2">
        <w:t xml:space="preserve"> </w:t>
      </w:r>
      <w:r w:rsidR="00BE38E2" w:rsidRPr="00061AB7">
        <w:t>om ett svenskt bokföringsskyldigt företag, ska i sin verksamhet följa Institutet Mot Mutors</w:t>
      </w:r>
      <w:r w:rsidR="00BE38E2">
        <w:t xml:space="preserve"> </w:t>
      </w:r>
      <w:r w:rsidR="00BE38E2" w:rsidRPr="00061AB7">
        <w:t>Näringslivskod. Ingen form av mutor, eller oegentliga erbjudanden om betalning till eller från anställda, företag eller organisationer tolereras.</w:t>
      </w:r>
    </w:p>
    <w:p w14:paraId="74D92B46" w14:textId="77777777" w:rsidR="00BE38E2" w:rsidRDefault="00BE38E2" w:rsidP="007B0554">
      <w:pPr>
        <w:autoSpaceDE w:val="0"/>
        <w:autoSpaceDN w:val="0"/>
        <w:adjustRightInd w:val="0"/>
        <w:spacing w:after="120" w:line="240" w:lineRule="auto"/>
        <w:jc w:val="both"/>
        <w:rPr>
          <w:rFonts w:cs="Verdana"/>
          <w:szCs w:val="18"/>
        </w:rPr>
      </w:pPr>
      <w:bookmarkStart w:id="45" w:name="_Toc468712846"/>
      <w:bookmarkStart w:id="46" w:name="_Toc504485077"/>
    </w:p>
    <w:p w14:paraId="4A5DFFEF" w14:textId="77777777" w:rsidR="00BE38E2" w:rsidRDefault="00BE38E2" w:rsidP="007B0554">
      <w:pPr>
        <w:pStyle w:val="Rubrik3"/>
      </w:pPr>
      <w:bookmarkStart w:id="47" w:name="_Toc492467736"/>
      <w:bookmarkStart w:id="48" w:name="_Toc504485073"/>
      <w:bookmarkEnd w:id="45"/>
      <w:bookmarkEnd w:id="46"/>
      <w:r>
        <w:t>5.3.</w:t>
      </w:r>
      <w:r w:rsidRPr="0065015A">
        <w:t xml:space="preserve"> </w:t>
      </w:r>
      <w:r>
        <w:t>Uppförandekod</w:t>
      </w:r>
      <w:bookmarkEnd w:id="47"/>
      <w:bookmarkEnd w:id="48"/>
    </w:p>
    <w:p w14:paraId="1E25EF6B" w14:textId="61CEED86" w:rsidR="007B0554" w:rsidRDefault="000514C8" w:rsidP="007B0554">
      <w:pPr>
        <w:spacing w:after="120" w:line="240" w:lineRule="auto"/>
        <w:jc w:val="both"/>
      </w:pPr>
      <w:r>
        <w:t>Leverantör</w:t>
      </w:r>
      <w:r w:rsidR="00BE38E2">
        <w:t xml:space="preserve">en ska i sin helhet och utan reservationer senast i samband med eventuell avtalsstart och därefter under hela avtalsperioden åta sig att följa och efterleva Liseberg </w:t>
      </w:r>
      <w:proofErr w:type="gramStart"/>
      <w:r w:rsidR="00BE38E2">
        <w:t>ABs</w:t>
      </w:r>
      <w:proofErr w:type="gramEnd"/>
      <w:r w:rsidR="00BE38E2">
        <w:t xml:space="preserve"> uppförandekod för </w:t>
      </w:r>
      <w:r>
        <w:t>Leverantör</w:t>
      </w:r>
      <w:r w:rsidR="00BE38E2">
        <w:t xml:space="preserve">er, vilken bifogats som bilaga. Vid tilldelning av avtal ska denna utgöra integrerad del av avtalet. </w:t>
      </w:r>
    </w:p>
    <w:p w14:paraId="3E0A4374" w14:textId="06B27F00" w:rsidR="007B0554" w:rsidRDefault="00BE38E2" w:rsidP="00716AC8">
      <w:pPr>
        <w:spacing w:after="120" w:line="240" w:lineRule="auto"/>
        <w:jc w:val="both"/>
      </w:pPr>
      <w:r>
        <w:br/>
      </w:r>
    </w:p>
    <w:p w14:paraId="08BED881" w14:textId="1C847481" w:rsidR="00F25A6D" w:rsidRDefault="00F25A6D" w:rsidP="00716AC8">
      <w:pPr>
        <w:spacing w:after="120" w:line="240" w:lineRule="auto"/>
        <w:jc w:val="both"/>
      </w:pPr>
    </w:p>
    <w:p w14:paraId="20762FB7" w14:textId="71113174" w:rsidR="00F25A6D" w:rsidRDefault="00F25A6D" w:rsidP="00716AC8">
      <w:pPr>
        <w:spacing w:after="120" w:line="240" w:lineRule="auto"/>
        <w:jc w:val="both"/>
      </w:pPr>
    </w:p>
    <w:p w14:paraId="3BA33543" w14:textId="7F3F2A92" w:rsidR="00F25A6D" w:rsidRDefault="00F25A6D" w:rsidP="00716AC8">
      <w:pPr>
        <w:spacing w:after="120" w:line="240" w:lineRule="auto"/>
        <w:jc w:val="both"/>
      </w:pPr>
    </w:p>
    <w:p w14:paraId="35511E13" w14:textId="03FB7C46" w:rsidR="00F25A6D" w:rsidRDefault="00F25A6D" w:rsidP="00716AC8">
      <w:pPr>
        <w:spacing w:after="120" w:line="240" w:lineRule="auto"/>
        <w:jc w:val="both"/>
      </w:pPr>
    </w:p>
    <w:p w14:paraId="61DB33D6" w14:textId="3160919A" w:rsidR="00F25A6D" w:rsidRDefault="00F25A6D" w:rsidP="00716AC8">
      <w:pPr>
        <w:spacing w:after="120" w:line="240" w:lineRule="auto"/>
        <w:jc w:val="both"/>
      </w:pPr>
    </w:p>
    <w:p w14:paraId="60BE9A42" w14:textId="0B30C39A" w:rsidR="00F25A6D" w:rsidRDefault="00F25A6D" w:rsidP="00716AC8">
      <w:pPr>
        <w:spacing w:after="120" w:line="240" w:lineRule="auto"/>
        <w:jc w:val="both"/>
      </w:pPr>
    </w:p>
    <w:p w14:paraId="68CC9474" w14:textId="0B68181C" w:rsidR="00F25A6D" w:rsidRDefault="00F25A6D" w:rsidP="00716AC8">
      <w:pPr>
        <w:spacing w:after="120" w:line="240" w:lineRule="auto"/>
        <w:jc w:val="both"/>
      </w:pPr>
    </w:p>
    <w:p w14:paraId="3371A837" w14:textId="77777777" w:rsidR="00F25A6D" w:rsidRDefault="00F25A6D" w:rsidP="00716AC8">
      <w:pPr>
        <w:spacing w:after="120" w:line="240" w:lineRule="auto"/>
        <w:jc w:val="both"/>
      </w:pPr>
    </w:p>
    <w:p w14:paraId="289A9E64" w14:textId="77777777" w:rsidR="00F25A6D" w:rsidRDefault="00F25A6D">
      <w:pPr>
        <w:rPr>
          <w:rFonts w:ascii="Arial" w:eastAsiaTheme="majorEastAsia" w:hAnsi="Arial" w:cstheme="majorBidi"/>
          <w:b/>
          <w:sz w:val="36"/>
          <w:szCs w:val="32"/>
        </w:rPr>
      </w:pPr>
      <w:r>
        <w:br w:type="page"/>
      </w:r>
    </w:p>
    <w:p w14:paraId="630B5046" w14:textId="225EC43A" w:rsidR="0065015A" w:rsidRPr="007B0554" w:rsidRDefault="009263FF" w:rsidP="007B0554">
      <w:pPr>
        <w:pStyle w:val="Rubrik1"/>
        <w:spacing w:before="0" w:after="120" w:line="240" w:lineRule="auto"/>
        <w:jc w:val="both"/>
      </w:pPr>
      <w:r w:rsidRPr="007B0554">
        <w:lastRenderedPageBreak/>
        <w:t>6.</w:t>
      </w:r>
      <w:r w:rsidR="0065015A" w:rsidRPr="007B0554">
        <w:t xml:space="preserve"> GRUND FÖR TILLDELNING AV KONTRAKT</w:t>
      </w:r>
      <w:bookmarkEnd w:id="40"/>
    </w:p>
    <w:p w14:paraId="44137F3F" w14:textId="2A4F08BE" w:rsidR="00EF55DF" w:rsidRPr="0065015A" w:rsidRDefault="009263FF" w:rsidP="007B0554">
      <w:pPr>
        <w:pStyle w:val="Rubrik3"/>
      </w:pPr>
      <w:bookmarkStart w:id="49" w:name="_Toc492467739"/>
      <w:bookmarkStart w:id="50" w:name="_Toc504485080"/>
      <w:r w:rsidRPr="00B207A3">
        <w:t>6</w:t>
      </w:r>
      <w:r w:rsidR="00EF55DF" w:rsidRPr="00B207A3">
        <w:t xml:space="preserve">.1 </w:t>
      </w:r>
      <w:bookmarkEnd w:id="49"/>
      <w:bookmarkEnd w:id="50"/>
      <w:r w:rsidR="00B207A3">
        <w:t>Ekonomiskt mest fördelaktiga</w:t>
      </w:r>
    </w:p>
    <w:p w14:paraId="6EDCCA85" w14:textId="327EE73D" w:rsidR="00D25D3E" w:rsidRDefault="00EF6DB4" w:rsidP="007B0554">
      <w:pPr>
        <w:autoSpaceDE w:val="0"/>
        <w:autoSpaceDN w:val="0"/>
        <w:adjustRightInd w:val="0"/>
        <w:spacing w:after="120" w:line="240" w:lineRule="auto"/>
        <w:jc w:val="both"/>
      </w:pPr>
      <w:r w:rsidRPr="007D16B7">
        <w:rPr>
          <w:rFonts w:cs="Verdana"/>
          <w:color w:val="000000"/>
        </w:rPr>
        <w:t xml:space="preserve">Det anbud som uppfyller samtliga </w:t>
      </w:r>
      <w:r>
        <w:rPr>
          <w:rFonts w:cs="Verdana"/>
          <w:color w:val="000000"/>
        </w:rPr>
        <w:t>kvalificerings</w:t>
      </w:r>
      <w:r w:rsidRPr="007D16B7">
        <w:rPr>
          <w:rFonts w:cs="Verdana"/>
          <w:color w:val="000000"/>
        </w:rPr>
        <w:t xml:space="preserve">krav </w:t>
      </w:r>
      <w:r>
        <w:rPr>
          <w:rFonts w:cs="Verdana"/>
          <w:color w:val="000000"/>
        </w:rPr>
        <w:t xml:space="preserve">är kvalificerat för utvärdering. Liseberg kommer att tilldela den </w:t>
      </w:r>
      <w:r w:rsidR="000514C8">
        <w:rPr>
          <w:rFonts w:cs="Verdana"/>
          <w:color w:val="000000"/>
        </w:rPr>
        <w:t>Leverantör</w:t>
      </w:r>
      <w:r>
        <w:rPr>
          <w:rFonts w:cs="Verdana"/>
          <w:color w:val="000000"/>
        </w:rPr>
        <w:t xml:space="preserve"> kontrakt vars anbud är det ekonomiskt mest fördelaktiga</w:t>
      </w:r>
      <w:r w:rsidR="005663F1">
        <w:rPr>
          <w:rFonts w:cs="Verdana"/>
          <w:color w:val="000000"/>
        </w:rPr>
        <w:t xml:space="preserve"> utifrån pris</w:t>
      </w:r>
      <w:r w:rsidR="004D380E">
        <w:rPr>
          <w:rFonts w:cs="Verdana"/>
          <w:color w:val="000000"/>
        </w:rPr>
        <w:t xml:space="preserve"> och kvalitet</w:t>
      </w:r>
      <w:r>
        <w:rPr>
          <w:rFonts w:cs="Verdana"/>
          <w:color w:val="000000"/>
        </w:rPr>
        <w:t xml:space="preserve">. </w:t>
      </w:r>
    </w:p>
    <w:p w14:paraId="3C86BCB9" w14:textId="670492F6" w:rsidR="00D25D3E" w:rsidRPr="006F41B6" w:rsidRDefault="00D25D3E" w:rsidP="007B0554">
      <w:pPr>
        <w:pStyle w:val="Rubrik3"/>
      </w:pPr>
      <w:r w:rsidRPr="006F41B6">
        <w:t>6.2 Utvärderingsmodell</w:t>
      </w:r>
    </w:p>
    <w:p w14:paraId="57D79F82" w14:textId="0F3C3D62" w:rsidR="00CB0BAE" w:rsidRPr="006F41B6" w:rsidRDefault="00CB0BAE" w:rsidP="00CB0BAE">
      <w:pPr>
        <w:autoSpaceDE w:val="0"/>
        <w:autoSpaceDN w:val="0"/>
        <w:adjustRightInd w:val="0"/>
        <w:spacing w:after="120" w:line="240" w:lineRule="auto"/>
        <w:jc w:val="both"/>
        <w:rPr>
          <w:rFonts w:cs="Georgia"/>
          <w:color w:val="000000"/>
        </w:rPr>
      </w:pPr>
      <w:r w:rsidRPr="006F41B6">
        <w:rPr>
          <w:rFonts w:cs="Georgia"/>
          <w:color w:val="000000"/>
        </w:rPr>
        <w:t xml:space="preserve">Först prövas att anbuden uppfyller de formella kraven samt att det inkommit i rätt tid, är undertecknat av behörig företrädare </w:t>
      </w:r>
      <w:proofErr w:type="gramStart"/>
      <w:r w:rsidRPr="006F41B6">
        <w:rPr>
          <w:rFonts w:cs="Georgia"/>
          <w:color w:val="000000"/>
        </w:rPr>
        <w:t>etc.</w:t>
      </w:r>
      <w:proofErr w:type="gramEnd"/>
      <w:r w:rsidRPr="006F41B6">
        <w:rPr>
          <w:rFonts w:cs="Georgia"/>
          <w:color w:val="000000"/>
        </w:rPr>
        <w:t xml:space="preserve"> Därefter prövas att anbudet uppfyller de krav som ställts på Leverantör och Tjänst. De anbud som visat sig uppfylla dessa krav är kvalificerade för utvärdering. </w:t>
      </w:r>
    </w:p>
    <w:p w14:paraId="34DFD237" w14:textId="2033599B" w:rsidR="00CB0BAE" w:rsidRPr="006F41B6" w:rsidRDefault="00CB0BAE" w:rsidP="00482E69">
      <w:pPr>
        <w:autoSpaceDE w:val="0"/>
        <w:autoSpaceDN w:val="0"/>
        <w:adjustRightInd w:val="0"/>
        <w:spacing w:after="120" w:line="240" w:lineRule="auto"/>
        <w:jc w:val="both"/>
        <w:rPr>
          <w:rFonts w:cs="Georgia"/>
          <w:color w:val="000000"/>
        </w:rPr>
      </w:pPr>
      <w:r w:rsidRPr="006F41B6">
        <w:rPr>
          <w:rFonts w:cs="Georgia"/>
          <w:color w:val="000000"/>
        </w:rPr>
        <w:t xml:space="preserve">Utvärdering görs genom en samlad bedömning av </w:t>
      </w:r>
      <w:r w:rsidR="00482E69" w:rsidRPr="006F41B6">
        <w:rPr>
          <w:rFonts w:cs="Georgia"/>
          <w:color w:val="000000"/>
        </w:rPr>
        <w:t>pris och kvalitet</w:t>
      </w:r>
      <w:r w:rsidR="00B1059A">
        <w:rPr>
          <w:rFonts w:cs="Georgia"/>
          <w:color w:val="000000"/>
        </w:rPr>
        <w:t xml:space="preserve">, </w:t>
      </w:r>
      <w:r w:rsidR="00C43182">
        <w:rPr>
          <w:rFonts w:cs="Georgia"/>
          <w:color w:val="000000"/>
        </w:rPr>
        <w:t xml:space="preserve">för exempel </w:t>
      </w:r>
      <w:r w:rsidR="00B1059A">
        <w:rPr>
          <w:rFonts w:cs="Georgia"/>
          <w:color w:val="000000"/>
        </w:rPr>
        <w:t xml:space="preserve">se bilaga </w:t>
      </w:r>
      <w:r w:rsidR="00B1059A" w:rsidRPr="00B1059A">
        <w:rPr>
          <w:rFonts w:cs="Georgia"/>
          <w:i/>
          <w:iCs/>
          <w:color w:val="000000"/>
        </w:rPr>
        <w:t>”Pris – Svarsmall”</w:t>
      </w:r>
      <w:r w:rsidR="00482E69" w:rsidRPr="006F41B6">
        <w:rPr>
          <w:rFonts w:cs="Georgia"/>
          <w:color w:val="000000"/>
        </w:rPr>
        <w:t>.</w:t>
      </w:r>
    </w:p>
    <w:p w14:paraId="1E2181F1" w14:textId="77777777" w:rsidR="00482E69" w:rsidRPr="006F41B6" w:rsidRDefault="00CB0BAE" w:rsidP="00CB0BAE">
      <w:pPr>
        <w:autoSpaceDE w:val="0"/>
        <w:autoSpaceDN w:val="0"/>
        <w:adjustRightInd w:val="0"/>
        <w:spacing w:after="120" w:line="240" w:lineRule="auto"/>
        <w:jc w:val="both"/>
        <w:rPr>
          <w:rFonts w:cs="Georgia"/>
          <w:color w:val="000000"/>
          <w:u w:val="single"/>
        </w:rPr>
      </w:pPr>
      <w:r w:rsidRPr="006F41B6">
        <w:rPr>
          <w:rFonts w:cs="Georgia"/>
          <w:color w:val="000000"/>
          <w:u w:val="single"/>
        </w:rPr>
        <w:t xml:space="preserve">Pris </w:t>
      </w:r>
    </w:p>
    <w:p w14:paraId="09904AAC" w14:textId="57F01D95" w:rsidR="00CB0BAE" w:rsidRDefault="00482E69" w:rsidP="00CB0BAE">
      <w:pPr>
        <w:autoSpaceDE w:val="0"/>
        <w:autoSpaceDN w:val="0"/>
        <w:adjustRightInd w:val="0"/>
        <w:spacing w:after="120" w:line="240" w:lineRule="auto"/>
        <w:jc w:val="both"/>
        <w:rPr>
          <w:rFonts w:cs="Georgia"/>
          <w:color w:val="000000"/>
        </w:rPr>
      </w:pPr>
      <w:r w:rsidRPr="006F41B6">
        <w:rPr>
          <w:rFonts w:cs="Georgia"/>
          <w:color w:val="000000"/>
        </w:rPr>
        <w:t>A</w:t>
      </w:r>
      <w:r w:rsidR="00CB0BAE" w:rsidRPr="006F41B6">
        <w:rPr>
          <w:rFonts w:cs="Georgia"/>
          <w:color w:val="000000"/>
        </w:rPr>
        <w:t xml:space="preserve">nges exklusive moms i SEK och inkluderar samtliga övriga kostnader. Samtliga efterfrågade Tjänster ska prissättas. Om någon post erbjuds kostnadsfritt anges en nolla i prisrutan. </w:t>
      </w:r>
    </w:p>
    <w:p w14:paraId="31ABB7CB" w14:textId="4EFEEF60" w:rsidR="00F66B56" w:rsidRPr="006F41B6" w:rsidRDefault="00F66B56" w:rsidP="00CB0BAE">
      <w:pPr>
        <w:autoSpaceDE w:val="0"/>
        <w:autoSpaceDN w:val="0"/>
        <w:adjustRightInd w:val="0"/>
        <w:spacing w:after="120" w:line="240" w:lineRule="auto"/>
        <w:jc w:val="both"/>
        <w:rPr>
          <w:rFonts w:cs="Georgia"/>
          <w:color w:val="000000"/>
        </w:rPr>
      </w:pPr>
      <w:r>
        <w:rPr>
          <w:rFonts w:cs="Georgia"/>
          <w:color w:val="000000"/>
        </w:rPr>
        <w:t xml:space="preserve">Lämnade referensgig kommer att utgöra beräkningsgrund för </w:t>
      </w:r>
      <w:r w:rsidR="006D52E3">
        <w:rPr>
          <w:rFonts w:cs="Georgia"/>
          <w:color w:val="000000"/>
        </w:rPr>
        <w:t xml:space="preserve">uppskattad </w:t>
      </w:r>
      <w:r>
        <w:rPr>
          <w:rFonts w:cs="Georgia"/>
          <w:color w:val="000000"/>
        </w:rPr>
        <w:t>kostnad per år och ligg</w:t>
      </w:r>
      <w:r w:rsidR="006D52E3">
        <w:rPr>
          <w:rFonts w:cs="Georgia"/>
          <w:color w:val="000000"/>
        </w:rPr>
        <w:t>er</w:t>
      </w:r>
      <w:r>
        <w:rPr>
          <w:rFonts w:cs="Georgia"/>
          <w:color w:val="000000"/>
        </w:rPr>
        <w:t xml:space="preserve"> till grund för utvärdering av pris. </w:t>
      </w:r>
    </w:p>
    <w:p w14:paraId="1D84DDD5" w14:textId="0E38CBD1" w:rsidR="00482E69" w:rsidRPr="006F41B6" w:rsidRDefault="00482E69" w:rsidP="00CB0BAE">
      <w:pPr>
        <w:autoSpaceDE w:val="0"/>
        <w:autoSpaceDN w:val="0"/>
        <w:adjustRightInd w:val="0"/>
        <w:spacing w:after="120" w:line="240" w:lineRule="auto"/>
        <w:jc w:val="both"/>
        <w:rPr>
          <w:rFonts w:cs="Georgia"/>
          <w:color w:val="000000"/>
          <w:u w:val="single"/>
        </w:rPr>
      </w:pPr>
      <w:r w:rsidRPr="006F41B6">
        <w:rPr>
          <w:rFonts w:cs="Georgia"/>
          <w:color w:val="000000"/>
          <w:u w:val="single"/>
        </w:rPr>
        <w:t>Kvalitet</w:t>
      </w:r>
    </w:p>
    <w:p w14:paraId="7F8D4EEB" w14:textId="6C88C1E0" w:rsidR="00CB0BAE" w:rsidRPr="006F41B6" w:rsidRDefault="00CB0BAE" w:rsidP="00CB0BAE">
      <w:pPr>
        <w:autoSpaceDE w:val="0"/>
        <w:autoSpaceDN w:val="0"/>
        <w:adjustRightInd w:val="0"/>
        <w:spacing w:after="120" w:line="240" w:lineRule="auto"/>
        <w:jc w:val="both"/>
        <w:rPr>
          <w:rFonts w:cs="Georgia"/>
          <w:color w:val="000000"/>
        </w:rPr>
      </w:pPr>
      <w:r w:rsidRPr="006F41B6">
        <w:rPr>
          <w:rFonts w:cs="Georgia"/>
          <w:color w:val="000000"/>
        </w:rPr>
        <w:t xml:space="preserve">Efterfrågade beskrivningar ska sammantaget styrka såväl Leverantörens tekniska </w:t>
      </w:r>
      <w:r w:rsidR="00527F04">
        <w:rPr>
          <w:rFonts w:cs="Georgia"/>
          <w:color w:val="000000"/>
        </w:rPr>
        <w:t xml:space="preserve">och yrkesmässiga kapacitet </w:t>
      </w:r>
      <w:r w:rsidRPr="006F41B6">
        <w:rPr>
          <w:rFonts w:cs="Georgia"/>
          <w:color w:val="000000"/>
        </w:rPr>
        <w:t xml:space="preserve">som offererade tjänsters innehåll och kvalitet. </w:t>
      </w:r>
    </w:p>
    <w:p w14:paraId="662C133E" w14:textId="25321DF4" w:rsidR="006F41B6" w:rsidRDefault="00527F04" w:rsidP="006F41B6">
      <w:pPr>
        <w:spacing w:after="109"/>
        <w:ind w:left="-5"/>
      </w:pPr>
      <w:r>
        <w:t>E</w:t>
      </w:r>
      <w:r w:rsidR="008819F2">
        <w:t xml:space="preserve">n </w:t>
      </w:r>
      <w:r>
        <w:t xml:space="preserve">intern </w:t>
      </w:r>
      <w:r w:rsidR="008819F2">
        <w:t xml:space="preserve">referensgrupp gör en samlad bedömning </w:t>
      </w:r>
      <w:r w:rsidR="00530104">
        <w:t xml:space="preserve">av </w:t>
      </w:r>
      <w:r w:rsidR="006D52E3">
        <w:t xml:space="preserve">kvalitet </w:t>
      </w:r>
      <w:r w:rsidR="00696141">
        <w:t xml:space="preserve">och poängsätter </w:t>
      </w:r>
      <w:r w:rsidR="008819F2">
        <w:t xml:space="preserve">anbudet utifrån följande </w:t>
      </w:r>
      <w:r w:rsidR="008819F2" w:rsidRPr="000E671C">
        <w:t>principer</w:t>
      </w:r>
      <w:r w:rsidR="008819F2">
        <w:t>:</w:t>
      </w:r>
    </w:p>
    <w:p w14:paraId="07E6616B" w14:textId="2C80DBBE" w:rsidR="008819F2" w:rsidRPr="00595779" w:rsidRDefault="006F41B6" w:rsidP="00595779">
      <w:pPr>
        <w:spacing w:after="109"/>
        <w:rPr>
          <w:bCs/>
          <w:i/>
          <w:iCs/>
        </w:rPr>
      </w:pPr>
      <w:r w:rsidRPr="00595779">
        <w:rPr>
          <w:bCs/>
          <w:i/>
          <w:iCs/>
        </w:rPr>
        <w:t>Organisation för utförande av uppdraget</w:t>
      </w:r>
      <w:r w:rsidR="00595779" w:rsidRPr="00595779">
        <w:rPr>
          <w:bCs/>
          <w:i/>
          <w:iCs/>
        </w:rPr>
        <w:t xml:space="preserve"> (</w:t>
      </w:r>
      <w:r w:rsidR="008101AA">
        <w:rPr>
          <w:bCs/>
          <w:i/>
          <w:iCs/>
        </w:rPr>
        <w:t xml:space="preserve">medelvärde </w:t>
      </w:r>
      <w:r w:rsidR="00595779" w:rsidRPr="00595779">
        <w:rPr>
          <w:bCs/>
          <w:i/>
          <w:iCs/>
        </w:rPr>
        <w:t>max 40p)</w:t>
      </w:r>
    </w:p>
    <w:tbl>
      <w:tblPr>
        <w:tblStyle w:val="TableGrid"/>
        <w:tblW w:w="9498" w:type="dxa"/>
        <w:tblInd w:w="0" w:type="dxa"/>
        <w:tblLook w:val="04A0" w:firstRow="1" w:lastRow="0" w:firstColumn="1" w:lastColumn="0" w:noHBand="0" w:noVBand="1"/>
      </w:tblPr>
      <w:tblGrid>
        <w:gridCol w:w="566"/>
        <w:gridCol w:w="8932"/>
      </w:tblGrid>
      <w:tr w:rsidR="008819F2" w14:paraId="4DFEA5E3" w14:textId="77777777" w:rsidTr="00595779">
        <w:trPr>
          <w:trHeight w:val="456"/>
        </w:trPr>
        <w:tc>
          <w:tcPr>
            <w:tcW w:w="566" w:type="dxa"/>
            <w:tcBorders>
              <w:top w:val="nil"/>
              <w:left w:val="nil"/>
              <w:bottom w:val="nil"/>
              <w:right w:val="nil"/>
            </w:tcBorders>
          </w:tcPr>
          <w:p w14:paraId="2C33EC3C" w14:textId="37069D93" w:rsidR="008819F2" w:rsidRDefault="00C915B0" w:rsidP="00863321">
            <w:pPr>
              <w:spacing w:after="109"/>
              <w:ind w:left="-5"/>
            </w:pPr>
            <w:r>
              <w:t>40</w:t>
            </w:r>
            <w:r w:rsidR="008819F2" w:rsidRPr="000E671C">
              <w:t xml:space="preserve">p </w:t>
            </w:r>
          </w:p>
        </w:tc>
        <w:tc>
          <w:tcPr>
            <w:tcW w:w="8932" w:type="dxa"/>
            <w:tcBorders>
              <w:top w:val="nil"/>
              <w:left w:val="nil"/>
              <w:bottom w:val="nil"/>
              <w:right w:val="nil"/>
            </w:tcBorders>
          </w:tcPr>
          <w:p w14:paraId="3AE084BF" w14:textId="5D5C5844" w:rsidR="00F66B56" w:rsidRDefault="00F66B56" w:rsidP="00863321">
            <w:pPr>
              <w:spacing w:after="109"/>
              <w:ind w:left="-5"/>
            </w:pPr>
            <w:r w:rsidRPr="00F66B56">
              <w:rPr>
                <w:b/>
                <w:bCs/>
              </w:rPr>
              <w:t>Mycket bra:</w:t>
            </w:r>
            <w:r>
              <w:t xml:space="preserve"> </w:t>
            </w:r>
            <w:r w:rsidR="008819F2">
              <w:t>Leverantör</w:t>
            </w:r>
            <w:r w:rsidR="008819F2" w:rsidRPr="000E671C">
              <w:t xml:space="preserve"> som </w:t>
            </w:r>
            <w:r w:rsidR="008819F2">
              <w:t xml:space="preserve">överträffar Lisebergs förväntningar på ett komplett fullserviceerbjudande och som presenterar </w:t>
            </w:r>
            <w:r w:rsidR="008819F2" w:rsidRPr="000E671C">
              <w:t xml:space="preserve">arbetsgrupp och medarbetare </w:t>
            </w:r>
            <w:r w:rsidR="008819F2">
              <w:t xml:space="preserve">med </w:t>
            </w:r>
            <w:r w:rsidR="008819F2" w:rsidRPr="000E671C">
              <w:t xml:space="preserve">gedigen och omfattande kompetens och erfarenhet av kraven angivna </w:t>
            </w:r>
            <w:r w:rsidR="008819F2">
              <w:t xml:space="preserve">i bilaga </w:t>
            </w:r>
            <w:r w:rsidR="008819F2" w:rsidRPr="00EC2B8B">
              <w:rPr>
                <w:i/>
                <w:iCs/>
              </w:rPr>
              <w:t>”Uppdragsbeskrivning”</w:t>
            </w:r>
            <w:r w:rsidR="00C915B0">
              <w:rPr>
                <w:i/>
                <w:iCs/>
              </w:rPr>
              <w:t xml:space="preserve"> </w:t>
            </w:r>
            <w:r w:rsidR="00C915B0" w:rsidRPr="00C915B0">
              <w:t xml:space="preserve">samt </w:t>
            </w:r>
            <w:r w:rsidR="00C74EB9">
              <w:t xml:space="preserve">i </w:t>
            </w:r>
            <w:r w:rsidR="00C915B0" w:rsidRPr="00C915B0">
              <w:t>bilaga</w:t>
            </w:r>
            <w:r w:rsidR="00C915B0">
              <w:rPr>
                <w:i/>
                <w:iCs/>
              </w:rPr>
              <w:t xml:space="preserve"> ”Pris – Svarsmall”</w:t>
            </w:r>
            <w:r w:rsidR="008819F2" w:rsidRPr="000E671C">
              <w:t xml:space="preserve">. </w:t>
            </w:r>
          </w:p>
          <w:p w14:paraId="5EFA93A2" w14:textId="347236C4" w:rsidR="008819F2" w:rsidRDefault="00F66B56" w:rsidP="00863321">
            <w:pPr>
              <w:spacing w:after="109"/>
              <w:ind w:left="-5"/>
            </w:pPr>
            <w:r w:rsidRPr="00F66B56">
              <w:t xml:space="preserve">Den sammanlagda bedömningen visar att Leverantörens beskrivningar på en mycket bra nivå </w:t>
            </w:r>
            <w:r w:rsidR="00B1059A">
              <w:t xml:space="preserve">möter Lisebergs behov </w:t>
            </w:r>
            <w:r w:rsidRPr="00F66B56">
              <w:t xml:space="preserve">och ger betydande mervärde för Liseberg. Leverantören beskriver på ett mycket tydligt sätt och med mycket stor relevans det som efterfrågats, Leverantören har en djup förståelse för det som efterfrågats.  </w:t>
            </w:r>
          </w:p>
        </w:tc>
      </w:tr>
      <w:tr w:rsidR="008819F2" w14:paraId="0A2D6BC7" w14:textId="77777777" w:rsidTr="00595779">
        <w:trPr>
          <w:trHeight w:val="324"/>
        </w:trPr>
        <w:tc>
          <w:tcPr>
            <w:tcW w:w="566" w:type="dxa"/>
            <w:tcBorders>
              <w:top w:val="nil"/>
              <w:left w:val="nil"/>
              <w:bottom w:val="nil"/>
              <w:right w:val="nil"/>
            </w:tcBorders>
          </w:tcPr>
          <w:p w14:paraId="3D2ECEDB" w14:textId="31566C1E" w:rsidR="008819F2" w:rsidRDefault="00C915B0" w:rsidP="00863321">
            <w:pPr>
              <w:spacing w:after="109"/>
              <w:ind w:left="-5"/>
            </w:pPr>
            <w:r>
              <w:t>20</w:t>
            </w:r>
            <w:r w:rsidR="008819F2" w:rsidRPr="000E671C">
              <w:t xml:space="preserve">p </w:t>
            </w:r>
          </w:p>
        </w:tc>
        <w:tc>
          <w:tcPr>
            <w:tcW w:w="8932" w:type="dxa"/>
            <w:tcBorders>
              <w:top w:val="nil"/>
              <w:left w:val="nil"/>
              <w:bottom w:val="nil"/>
              <w:right w:val="nil"/>
            </w:tcBorders>
          </w:tcPr>
          <w:p w14:paraId="16E9B1FD" w14:textId="0072804D" w:rsidR="00F66B56" w:rsidRDefault="00F66B56" w:rsidP="00863321">
            <w:pPr>
              <w:spacing w:after="109"/>
              <w:ind w:left="-5"/>
            </w:pPr>
            <w:r w:rsidRPr="00F66B56">
              <w:rPr>
                <w:b/>
                <w:bCs/>
              </w:rPr>
              <w:t>Bra:</w:t>
            </w:r>
            <w:r>
              <w:t xml:space="preserve"> </w:t>
            </w:r>
            <w:r w:rsidR="008819F2">
              <w:t>Leverantör</w:t>
            </w:r>
            <w:r w:rsidR="008819F2" w:rsidRPr="000E671C">
              <w:t xml:space="preserve"> </w:t>
            </w:r>
            <w:r w:rsidR="008819F2">
              <w:t xml:space="preserve">som motsvarar Lisebergs förväntningar på ett komplett fullserviceerbjudande och </w:t>
            </w:r>
            <w:r w:rsidR="008819F2" w:rsidRPr="000E671C">
              <w:t xml:space="preserve">som presenterar en arbetsgrupp och medarbetare </w:t>
            </w:r>
            <w:r w:rsidR="008819F2">
              <w:t xml:space="preserve">med </w:t>
            </w:r>
            <w:r w:rsidR="008819F2" w:rsidRPr="000E671C">
              <w:t>kompetens och erfaren</w:t>
            </w:r>
            <w:r w:rsidR="008819F2">
              <w:t xml:space="preserve">het av kraven angivna i bilaga </w:t>
            </w:r>
            <w:r w:rsidR="008819F2" w:rsidRPr="00EC2B8B">
              <w:rPr>
                <w:i/>
                <w:iCs/>
              </w:rPr>
              <w:t>”Uppdragsbeskrivning”</w:t>
            </w:r>
            <w:r w:rsidR="00C915B0">
              <w:rPr>
                <w:i/>
                <w:iCs/>
              </w:rPr>
              <w:t xml:space="preserve"> </w:t>
            </w:r>
            <w:r w:rsidR="00C915B0" w:rsidRPr="00C915B0">
              <w:t xml:space="preserve">samt </w:t>
            </w:r>
            <w:r w:rsidR="00C74EB9">
              <w:t xml:space="preserve">i </w:t>
            </w:r>
            <w:r w:rsidR="00C915B0" w:rsidRPr="00C915B0">
              <w:t>bilaga</w:t>
            </w:r>
            <w:r w:rsidR="00C915B0">
              <w:rPr>
                <w:i/>
                <w:iCs/>
              </w:rPr>
              <w:t xml:space="preserve"> ”Pris – Svarsmall”</w:t>
            </w:r>
            <w:r w:rsidR="008819F2" w:rsidRPr="000E671C">
              <w:t xml:space="preserve">. </w:t>
            </w:r>
          </w:p>
          <w:p w14:paraId="47C275C9" w14:textId="7066001C" w:rsidR="008819F2" w:rsidRDefault="00F66B56" w:rsidP="00863321">
            <w:pPr>
              <w:spacing w:after="109"/>
              <w:ind w:left="-5"/>
            </w:pPr>
            <w:r w:rsidRPr="00F66B56">
              <w:t xml:space="preserve">Den sammanlagda bedömningen visar att Leverantörens beskrivningar i huvudsak </w:t>
            </w:r>
            <w:r w:rsidR="00B1059A">
              <w:t xml:space="preserve">möter Lisebergs behov </w:t>
            </w:r>
            <w:r w:rsidRPr="00F66B56">
              <w:t>och ger ett mervärde för Liseberg. Leverantören beskriver på ett tydligt sätt och med relevans det som efterfrågats. Beskrivningen har några få brister av mindre betydelse, Leverantören har en förståelse för det som efterfrågats.</w:t>
            </w:r>
          </w:p>
        </w:tc>
      </w:tr>
      <w:tr w:rsidR="008819F2" w14:paraId="648D96C6" w14:textId="77777777" w:rsidTr="00595779">
        <w:trPr>
          <w:trHeight w:val="250"/>
        </w:trPr>
        <w:tc>
          <w:tcPr>
            <w:tcW w:w="566" w:type="dxa"/>
            <w:tcBorders>
              <w:top w:val="nil"/>
              <w:left w:val="nil"/>
              <w:bottom w:val="nil"/>
              <w:right w:val="nil"/>
            </w:tcBorders>
          </w:tcPr>
          <w:p w14:paraId="0B8C56E9" w14:textId="77777777" w:rsidR="008819F2" w:rsidRDefault="008819F2" w:rsidP="00863321">
            <w:pPr>
              <w:spacing w:after="109"/>
              <w:ind w:left="-5"/>
            </w:pPr>
            <w:r w:rsidRPr="000E671C">
              <w:t xml:space="preserve">0p </w:t>
            </w:r>
          </w:p>
        </w:tc>
        <w:tc>
          <w:tcPr>
            <w:tcW w:w="8932" w:type="dxa"/>
            <w:tcBorders>
              <w:top w:val="nil"/>
              <w:left w:val="nil"/>
              <w:bottom w:val="nil"/>
              <w:right w:val="nil"/>
            </w:tcBorders>
          </w:tcPr>
          <w:p w14:paraId="16A1CADC" w14:textId="6EED901C" w:rsidR="00F66B56" w:rsidRDefault="00F66B56" w:rsidP="00863321">
            <w:pPr>
              <w:spacing w:after="109"/>
              <w:ind w:left="-5"/>
            </w:pPr>
            <w:r w:rsidRPr="00F66B56">
              <w:rPr>
                <w:b/>
                <w:bCs/>
              </w:rPr>
              <w:t>Otillräckligt:</w:t>
            </w:r>
            <w:r>
              <w:t xml:space="preserve"> </w:t>
            </w:r>
            <w:r w:rsidR="008819F2">
              <w:t>Leverantör</w:t>
            </w:r>
            <w:r w:rsidR="008819F2" w:rsidRPr="000E671C">
              <w:t xml:space="preserve"> som </w:t>
            </w:r>
            <w:r w:rsidR="008819F2">
              <w:t>ej lever upp till Lisebergs förväntningar på e</w:t>
            </w:r>
            <w:r>
              <w:t>tt</w:t>
            </w:r>
            <w:r w:rsidR="008819F2">
              <w:t xml:space="preserve"> komplett fullservice</w:t>
            </w:r>
            <w:r>
              <w:t xml:space="preserve">erbjudande </w:t>
            </w:r>
            <w:r w:rsidR="008819F2">
              <w:t xml:space="preserve">och som </w:t>
            </w:r>
            <w:r w:rsidR="008819F2" w:rsidRPr="000E671C">
              <w:t xml:space="preserve">presenterar en arbetsgrupp och medarbetare, som </w:t>
            </w:r>
            <w:r w:rsidR="008819F2">
              <w:t xml:space="preserve">till fullo eller till del saknar </w:t>
            </w:r>
            <w:r w:rsidR="008819F2" w:rsidRPr="000E671C">
              <w:t xml:space="preserve">kompetens och erfarenhet av kraven angivna </w:t>
            </w:r>
            <w:r w:rsidR="008819F2">
              <w:t xml:space="preserve">i bilaga </w:t>
            </w:r>
            <w:r w:rsidR="008819F2" w:rsidRPr="00EC2B8B">
              <w:rPr>
                <w:i/>
                <w:iCs/>
              </w:rPr>
              <w:t>”Uppdragsbeskrivning”</w:t>
            </w:r>
            <w:r w:rsidR="00C915B0">
              <w:rPr>
                <w:i/>
                <w:iCs/>
              </w:rPr>
              <w:t xml:space="preserve"> </w:t>
            </w:r>
            <w:r w:rsidR="00C915B0" w:rsidRPr="00C915B0">
              <w:t xml:space="preserve">samt </w:t>
            </w:r>
            <w:r w:rsidR="00C74EB9">
              <w:t xml:space="preserve">i </w:t>
            </w:r>
            <w:r w:rsidR="00C915B0" w:rsidRPr="00C915B0">
              <w:t>bilaga</w:t>
            </w:r>
            <w:r w:rsidR="00C915B0">
              <w:rPr>
                <w:i/>
                <w:iCs/>
              </w:rPr>
              <w:t xml:space="preserve"> ”Pris – Svarsmall”</w:t>
            </w:r>
            <w:r w:rsidR="008819F2" w:rsidRPr="000E671C">
              <w:t>.</w:t>
            </w:r>
            <w:r>
              <w:t xml:space="preserve"> </w:t>
            </w:r>
          </w:p>
          <w:p w14:paraId="21EEE32A" w14:textId="183DAB49" w:rsidR="008819F2" w:rsidRDefault="00F66B56" w:rsidP="00863321">
            <w:pPr>
              <w:spacing w:after="109"/>
              <w:ind w:left="-5"/>
            </w:pPr>
            <w:r w:rsidRPr="00F66B56">
              <w:lastRenderedPageBreak/>
              <w:t xml:space="preserve">Den sammanlagda bedömningen visar att Leverantörens beskrivningar har tydliga brister i jämförelse med </w:t>
            </w:r>
            <w:r w:rsidR="00B1059A">
              <w:t>presenterat behov</w:t>
            </w:r>
            <w:r w:rsidRPr="00F66B56">
              <w:t>. Leverantören beskriver det som efterfrågats på en otillräcklig nivå.</w:t>
            </w:r>
          </w:p>
        </w:tc>
      </w:tr>
    </w:tbl>
    <w:p w14:paraId="105E810D" w14:textId="648C7DDA" w:rsidR="006F41B6" w:rsidRPr="00595779" w:rsidRDefault="006F41B6" w:rsidP="00595779">
      <w:pPr>
        <w:spacing w:after="109" w:line="249" w:lineRule="auto"/>
        <w:rPr>
          <w:bCs/>
          <w:i/>
          <w:iCs/>
        </w:rPr>
      </w:pPr>
      <w:r w:rsidRPr="00595779">
        <w:rPr>
          <w:bCs/>
          <w:i/>
          <w:iCs/>
        </w:rPr>
        <w:lastRenderedPageBreak/>
        <w:t>Redovisning av erfarenhet och referenser från liknande uppdra</w:t>
      </w:r>
      <w:r w:rsidR="00C915B0" w:rsidRPr="00595779">
        <w:rPr>
          <w:bCs/>
          <w:i/>
          <w:iCs/>
        </w:rPr>
        <w:t>g</w:t>
      </w:r>
      <w:r w:rsidR="00595779" w:rsidRPr="00595779">
        <w:rPr>
          <w:bCs/>
          <w:i/>
          <w:iCs/>
        </w:rPr>
        <w:t xml:space="preserve"> (</w:t>
      </w:r>
      <w:r w:rsidR="008101AA">
        <w:rPr>
          <w:bCs/>
          <w:i/>
          <w:iCs/>
        </w:rPr>
        <w:t xml:space="preserve">medelvärde </w:t>
      </w:r>
      <w:r w:rsidR="00595779" w:rsidRPr="00595779">
        <w:rPr>
          <w:bCs/>
          <w:i/>
          <w:iCs/>
        </w:rPr>
        <w:t>max 30p</w:t>
      </w:r>
      <w:r w:rsidR="00C43182">
        <w:rPr>
          <w:bCs/>
          <w:i/>
          <w:iCs/>
        </w:rPr>
        <w:t>+10p</w:t>
      </w:r>
      <w:r w:rsidR="00595779" w:rsidRPr="00595779">
        <w:rPr>
          <w:bCs/>
          <w:i/>
          <w:iCs/>
        </w:rPr>
        <w:t>)</w:t>
      </w:r>
    </w:p>
    <w:tbl>
      <w:tblPr>
        <w:tblStyle w:val="TableGrid"/>
        <w:tblW w:w="9498" w:type="dxa"/>
        <w:tblInd w:w="0" w:type="dxa"/>
        <w:tblLook w:val="04A0" w:firstRow="1" w:lastRow="0" w:firstColumn="1" w:lastColumn="0" w:noHBand="0" w:noVBand="1"/>
      </w:tblPr>
      <w:tblGrid>
        <w:gridCol w:w="566"/>
        <w:gridCol w:w="8932"/>
      </w:tblGrid>
      <w:tr w:rsidR="008819F2" w14:paraId="3306401A" w14:textId="77777777" w:rsidTr="00595779">
        <w:trPr>
          <w:trHeight w:val="661"/>
        </w:trPr>
        <w:tc>
          <w:tcPr>
            <w:tcW w:w="566" w:type="dxa"/>
            <w:tcBorders>
              <w:top w:val="nil"/>
              <w:left w:val="nil"/>
              <w:bottom w:val="nil"/>
              <w:right w:val="nil"/>
            </w:tcBorders>
          </w:tcPr>
          <w:p w14:paraId="45E25DDE" w14:textId="5CAF84CA" w:rsidR="008819F2" w:rsidRDefault="008819F2" w:rsidP="00863321">
            <w:pPr>
              <w:spacing w:after="109"/>
              <w:ind w:left="-5"/>
            </w:pPr>
            <w:r>
              <w:t>3</w:t>
            </w:r>
            <w:r w:rsidR="00C915B0">
              <w:t>0</w:t>
            </w:r>
            <w:r w:rsidRPr="000E671C">
              <w:t xml:space="preserve">p </w:t>
            </w:r>
          </w:p>
        </w:tc>
        <w:tc>
          <w:tcPr>
            <w:tcW w:w="8932" w:type="dxa"/>
            <w:tcBorders>
              <w:top w:val="nil"/>
              <w:left w:val="nil"/>
              <w:bottom w:val="nil"/>
              <w:right w:val="nil"/>
            </w:tcBorders>
          </w:tcPr>
          <w:p w14:paraId="1837E2D8" w14:textId="0AF3F5E4" w:rsidR="008819F2" w:rsidRDefault="006D52E3" w:rsidP="00863321">
            <w:pPr>
              <w:spacing w:after="109"/>
              <w:ind w:left="-5"/>
            </w:pPr>
            <w:r w:rsidRPr="006D52E3">
              <w:rPr>
                <w:b/>
                <w:bCs/>
              </w:rPr>
              <w:t>Mycket bra:</w:t>
            </w:r>
            <w:r>
              <w:t xml:space="preserve"> </w:t>
            </w:r>
            <w:r w:rsidR="008819F2">
              <w:t>Leverantör</w:t>
            </w:r>
            <w:r w:rsidR="008819F2" w:rsidRPr="000E671C">
              <w:t xml:space="preserve"> uppvisar referensmaterial som överträffar Lisebergs förväntningar avseende tydlig, relevant och gedigen erfarenhet av liknande uppdrag och samarbeten. </w:t>
            </w:r>
          </w:p>
        </w:tc>
      </w:tr>
      <w:tr w:rsidR="008819F2" w14:paraId="2F476DDF" w14:textId="77777777" w:rsidTr="00595779">
        <w:trPr>
          <w:trHeight w:val="732"/>
        </w:trPr>
        <w:tc>
          <w:tcPr>
            <w:tcW w:w="566" w:type="dxa"/>
            <w:tcBorders>
              <w:top w:val="nil"/>
              <w:left w:val="nil"/>
              <w:bottom w:val="nil"/>
              <w:right w:val="nil"/>
            </w:tcBorders>
          </w:tcPr>
          <w:p w14:paraId="11D5F1CD" w14:textId="540A042C" w:rsidR="008819F2" w:rsidRDefault="00C915B0" w:rsidP="00863321">
            <w:pPr>
              <w:spacing w:after="109"/>
              <w:ind w:left="-5"/>
            </w:pPr>
            <w:r>
              <w:t>15</w:t>
            </w:r>
            <w:r w:rsidR="008819F2" w:rsidRPr="000E671C">
              <w:t xml:space="preserve">p </w:t>
            </w:r>
          </w:p>
        </w:tc>
        <w:tc>
          <w:tcPr>
            <w:tcW w:w="8932" w:type="dxa"/>
            <w:tcBorders>
              <w:top w:val="nil"/>
              <w:left w:val="nil"/>
              <w:bottom w:val="nil"/>
              <w:right w:val="nil"/>
            </w:tcBorders>
          </w:tcPr>
          <w:p w14:paraId="57A9FC78" w14:textId="33A292CB" w:rsidR="008819F2" w:rsidRDefault="006D52E3" w:rsidP="00863321">
            <w:pPr>
              <w:spacing w:after="109"/>
              <w:ind w:left="-5"/>
            </w:pPr>
            <w:r w:rsidRPr="006D52E3">
              <w:rPr>
                <w:b/>
                <w:bCs/>
              </w:rPr>
              <w:t>Bra:</w:t>
            </w:r>
            <w:r>
              <w:t xml:space="preserve"> </w:t>
            </w:r>
            <w:r w:rsidR="008819F2">
              <w:t>Leverantör</w:t>
            </w:r>
            <w:r w:rsidR="008819F2" w:rsidRPr="000E671C">
              <w:t xml:space="preserve"> uppvisar referensmaterial som lever upp till Lisebergs förväntningar avseende tydlig, relevant och gedigen erfarenhet av </w:t>
            </w:r>
            <w:r w:rsidR="008819F2">
              <w:t>liknande uppdrag och samarbeten.</w:t>
            </w:r>
            <w:r w:rsidR="008819F2" w:rsidRPr="000E671C">
              <w:t xml:space="preserve"> </w:t>
            </w:r>
          </w:p>
        </w:tc>
      </w:tr>
      <w:tr w:rsidR="008819F2" w14:paraId="2CA9DC6E" w14:textId="77777777" w:rsidTr="00595779">
        <w:trPr>
          <w:trHeight w:val="734"/>
        </w:trPr>
        <w:tc>
          <w:tcPr>
            <w:tcW w:w="566" w:type="dxa"/>
            <w:tcBorders>
              <w:top w:val="nil"/>
              <w:left w:val="nil"/>
              <w:bottom w:val="nil"/>
              <w:right w:val="nil"/>
            </w:tcBorders>
          </w:tcPr>
          <w:p w14:paraId="624EDB87" w14:textId="77777777" w:rsidR="008819F2" w:rsidRDefault="008819F2" w:rsidP="00863321">
            <w:pPr>
              <w:spacing w:after="109"/>
              <w:ind w:left="-5"/>
            </w:pPr>
            <w:r w:rsidRPr="000E671C">
              <w:t xml:space="preserve">0p </w:t>
            </w:r>
          </w:p>
        </w:tc>
        <w:tc>
          <w:tcPr>
            <w:tcW w:w="8932" w:type="dxa"/>
            <w:tcBorders>
              <w:top w:val="nil"/>
              <w:left w:val="nil"/>
              <w:bottom w:val="nil"/>
              <w:right w:val="nil"/>
            </w:tcBorders>
          </w:tcPr>
          <w:p w14:paraId="0648A9E1" w14:textId="326D69C4" w:rsidR="008819F2" w:rsidRDefault="006D52E3" w:rsidP="00863321">
            <w:pPr>
              <w:spacing w:after="109"/>
              <w:ind w:left="-5"/>
            </w:pPr>
            <w:r w:rsidRPr="006D52E3">
              <w:rPr>
                <w:b/>
                <w:bCs/>
              </w:rPr>
              <w:t>Otillräckligt:</w:t>
            </w:r>
            <w:r>
              <w:t xml:space="preserve"> </w:t>
            </w:r>
            <w:r w:rsidR="008819F2">
              <w:t>Leverantör</w:t>
            </w:r>
            <w:r w:rsidR="008819F2" w:rsidRPr="000E671C">
              <w:t xml:space="preserve"> uppvisar referensmaterial som </w:t>
            </w:r>
            <w:r>
              <w:t xml:space="preserve">uppvisar brister och </w:t>
            </w:r>
            <w:r w:rsidR="008819F2" w:rsidRPr="000E671C">
              <w:t xml:space="preserve">inte lever upp till Lisebergs förväntningar avseende tydlig, relevant och gedigen erfarenhet av </w:t>
            </w:r>
            <w:r w:rsidR="008819F2">
              <w:t xml:space="preserve">liknande uppdrag och samarbeten. </w:t>
            </w:r>
          </w:p>
        </w:tc>
      </w:tr>
    </w:tbl>
    <w:p w14:paraId="0B7A2A93" w14:textId="1C268579" w:rsidR="008819F2" w:rsidRDefault="008819F2" w:rsidP="008819F2">
      <w:pPr>
        <w:ind w:left="567"/>
      </w:pPr>
      <w:r>
        <w:t>Liseberg kommer</w:t>
      </w:r>
      <w:r w:rsidR="00B1059A">
        <w:t>,</w:t>
      </w:r>
      <w:r>
        <w:t xml:space="preserve"> utöver att göra en egen bedömning av lämnade referenser</w:t>
      </w:r>
      <w:r w:rsidR="00B1059A">
        <w:t>,</w:t>
      </w:r>
      <w:r>
        <w:t xml:space="preserve"> även låta de i anbudet angivna referensgivarna (</w:t>
      </w:r>
      <w:proofErr w:type="gramStart"/>
      <w:r>
        <w:t>2 stycken</w:t>
      </w:r>
      <w:proofErr w:type="gramEnd"/>
      <w:r>
        <w:t xml:space="preserve">) sätta poäng på ett antal frågor. </w:t>
      </w:r>
    </w:p>
    <w:p w14:paraId="68C00F3C" w14:textId="4A5DC9FA" w:rsidR="008819F2" w:rsidRDefault="008819F2" w:rsidP="008819F2">
      <w:pPr>
        <w:ind w:left="567"/>
      </w:pPr>
      <w:r>
        <w:t>Referensgivaren (Kunden) ska värdera sin tillfredsställelse av både Leverantören och levererade uppdrag genom att besvara frågor som tillställs Referensgivaren skriftligen</w:t>
      </w:r>
      <w:r w:rsidR="00B1059A">
        <w:t xml:space="preserve"> av Liseberg</w:t>
      </w:r>
      <w:r>
        <w:t xml:space="preserve">. </w:t>
      </w:r>
    </w:p>
    <w:p w14:paraId="2B1555BA" w14:textId="577F4477" w:rsidR="008819F2" w:rsidRDefault="008819F2" w:rsidP="008819F2">
      <w:pPr>
        <w:ind w:left="567"/>
      </w:pPr>
      <w:r>
        <w:t xml:space="preserve">Maximal poängsättning från respektive referensgivare kan ge 40 poäng (8 frågor gånger max 5 poäng) vilket kan ge ett maximalt snittbetyg av 5 poäng per referens (total poäng dividerat med 8 frågor), dvs </w:t>
      </w:r>
      <w:r w:rsidRPr="00F351AB">
        <w:t>maximalt 1</w:t>
      </w:r>
      <w:r w:rsidR="006D52E3">
        <w:t>0</w:t>
      </w:r>
      <w:r w:rsidRPr="00F351AB">
        <w:t xml:space="preserve"> poäng</w:t>
      </w:r>
      <w:r>
        <w:t xml:space="preserve"> för inkomna referenser.</w:t>
      </w:r>
    </w:p>
    <w:p w14:paraId="00F8B5AD" w14:textId="69BEED11" w:rsidR="008819F2" w:rsidRDefault="008819F2" w:rsidP="008819F2">
      <w:pPr>
        <w:ind w:left="567" w:hanging="10"/>
      </w:pPr>
      <w:r>
        <w:t>Referensgivaren skickar sina svar på ställda frågor direkt till Liseberg. För det fall referensgivare inte svarar eller inte inkommer med ifylld blankett efter en påminnelse kommer Leverantör att tilldelas noll (0) poäng</w:t>
      </w:r>
      <w:r w:rsidRPr="00F351AB">
        <w:t xml:space="preserve">. </w:t>
      </w:r>
      <w:r>
        <w:t>Leverantör</w:t>
      </w:r>
      <w:r w:rsidR="00C74EB9">
        <w:t>en</w:t>
      </w:r>
      <w:r w:rsidRPr="00F351AB">
        <w:t xml:space="preserve"> äger således ansvar att säkerställa att referensgivarna är vidtalade och har möjlighet att svara på frågorna. </w:t>
      </w:r>
    </w:p>
    <w:p w14:paraId="605E66DE" w14:textId="3F8875C1" w:rsidR="008819F2" w:rsidRPr="00595779" w:rsidRDefault="008819F2" w:rsidP="00595779">
      <w:pPr>
        <w:spacing w:after="109" w:line="249" w:lineRule="auto"/>
        <w:rPr>
          <w:bCs/>
          <w:i/>
          <w:iCs/>
        </w:rPr>
      </w:pPr>
      <w:r w:rsidRPr="00595779">
        <w:rPr>
          <w:bCs/>
          <w:i/>
          <w:iCs/>
        </w:rPr>
        <w:t>Anbudspresentation</w:t>
      </w:r>
      <w:r w:rsidR="00527F04" w:rsidRPr="00595779">
        <w:rPr>
          <w:bCs/>
          <w:i/>
          <w:iCs/>
        </w:rPr>
        <w:t xml:space="preserve"> </w:t>
      </w:r>
      <w:r w:rsidR="00595779" w:rsidRPr="00595779">
        <w:rPr>
          <w:bCs/>
          <w:i/>
          <w:iCs/>
        </w:rPr>
        <w:t>(</w:t>
      </w:r>
      <w:r w:rsidR="008101AA">
        <w:rPr>
          <w:bCs/>
          <w:i/>
          <w:iCs/>
        </w:rPr>
        <w:t xml:space="preserve">medelvärde </w:t>
      </w:r>
      <w:r w:rsidR="00595779" w:rsidRPr="00595779">
        <w:rPr>
          <w:bCs/>
          <w:i/>
          <w:iCs/>
        </w:rPr>
        <w:t>max 30p)</w:t>
      </w:r>
    </w:p>
    <w:p w14:paraId="192C7B9A" w14:textId="49096B91" w:rsidR="002B2EE3" w:rsidRDefault="002B2EE3" w:rsidP="002B2EE3">
      <w:pPr>
        <w:ind w:left="567" w:hanging="10"/>
      </w:pPr>
      <w:r>
        <w:t xml:space="preserve">Leverantör bjuds in </w:t>
      </w:r>
      <w:r w:rsidRPr="000E671C">
        <w:t>till</w:t>
      </w:r>
      <w:r>
        <w:t xml:space="preserve"> anbudspresentation då Leverantörens förslag på genomförande </w:t>
      </w:r>
      <w:r w:rsidRPr="003D44E7">
        <w:t>av tre exempelgig ska presenteras.</w:t>
      </w:r>
      <w:r w:rsidRPr="000E671C">
        <w:t xml:space="preserve"> </w:t>
      </w:r>
      <w:r>
        <w:t xml:space="preserve">Sker i </w:t>
      </w:r>
      <w:r w:rsidRPr="000E671C">
        <w:t xml:space="preserve">individuella möten </w:t>
      </w:r>
      <w:r>
        <w:t>hos Liseberg AB, Sofierogatan 5, Göteborg</w:t>
      </w:r>
      <w:r w:rsidR="006D52E3">
        <w:t xml:space="preserve"> </w:t>
      </w:r>
      <w:r w:rsidR="006D52E3" w:rsidRPr="00EE381C">
        <w:t xml:space="preserve">vecka </w:t>
      </w:r>
      <w:r w:rsidR="006D52E3">
        <w:t>45 eller 46</w:t>
      </w:r>
      <w:r>
        <w:t>. Separat kallelse går ut veckan innan. T</w:t>
      </w:r>
      <w:r w:rsidRPr="000E671C">
        <w:t xml:space="preserve">illtänkt arbetsgrupp </w:t>
      </w:r>
      <w:r>
        <w:t>(kund-/avtalsansvarig samt utsedda nyckelpersoner) ska delta</w:t>
      </w:r>
      <w:r w:rsidRPr="000E671C">
        <w:t>.</w:t>
      </w:r>
      <w:r>
        <w:t xml:space="preserve"> Liseberg kommer att bedöma presentation</w:t>
      </w:r>
      <w:r w:rsidR="00F61768">
        <w:t>en, tillgänglighet och flexibilitet.</w:t>
      </w:r>
    </w:p>
    <w:tbl>
      <w:tblPr>
        <w:tblStyle w:val="TableGrid"/>
        <w:tblW w:w="8833" w:type="dxa"/>
        <w:tblInd w:w="566" w:type="dxa"/>
        <w:tblLook w:val="04A0" w:firstRow="1" w:lastRow="0" w:firstColumn="1" w:lastColumn="0" w:noHBand="0" w:noVBand="1"/>
      </w:tblPr>
      <w:tblGrid>
        <w:gridCol w:w="566"/>
        <w:gridCol w:w="8267"/>
      </w:tblGrid>
      <w:tr w:rsidR="00A01F7B" w14:paraId="3D110AA8" w14:textId="77777777" w:rsidTr="00A01F7B">
        <w:trPr>
          <w:cantSplit/>
          <w:trHeight w:val="397"/>
        </w:trPr>
        <w:tc>
          <w:tcPr>
            <w:tcW w:w="566" w:type="dxa"/>
            <w:tcBorders>
              <w:top w:val="nil"/>
              <w:left w:val="nil"/>
              <w:bottom w:val="nil"/>
              <w:right w:val="nil"/>
            </w:tcBorders>
          </w:tcPr>
          <w:p w14:paraId="0C3ED821" w14:textId="051056E2" w:rsidR="00A01F7B" w:rsidRDefault="00F61768" w:rsidP="00863321">
            <w:pPr>
              <w:spacing w:after="109"/>
              <w:ind w:left="-5"/>
            </w:pPr>
            <w:r>
              <w:t>3</w:t>
            </w:r>
            <w:r w:rsidR="00A01F7B">
              <w:t>0p</w:t>
            </w:r>
          </w:p>
        </w:tc>
        <w:tc>
          <w:tcPr>
            <w:tcW w:w="8267" w:type="dxa"/>
            <w:tcBorders>
              <w:top w:val="nil"/>
              <w:left w:val="nil"/>
              <w:bottom w:val="nil"/>
              <w:right w:val="nil"/>
            </w:tcBorders>
          </w:tcPr>
          <w:p w14:paraId="61F6330B" w14:textId="7AA48B4B" w:rsidR="00A01F7B" w:rsidRDefault="00530104" w:rsidP="00A01F7B">
            <w:pPr>
              <w:spacing w:after="109"/>
              <w:ind w:left="-5"/>
            </w:pPr>
            <w:r w:rsidRPr="006D52E3">
              <w:rPr>
                <w:b/>
                <w:bCs/>
              </w:rPr>
              <w:t>Mycket bra:</w:t>
            </w:r>
            <w:r>
              <w:t xml:space="preserve"> </w:t>
            </w:r>
            <w:r w:rsidR="002E7966">
              <w:t>Presentation och f</w:t>
            </w:r>
            <w:r w:rsidR="00A01F7B">
              <w:t>öreslagen lösning överträffar förväntan</w:t>
            </w:r>
          </w:p>
        </w:tc>
      </w:tr>
      <w:tr w:rsidR="00A01F7B" w14:paraId="7107CD4A" w14:textId="77777777" w:rsidTr="00A01F7B">
        <w:trPr>
          <w:trHeight w:val="397"/>
        </w:trPr>
        <w:tc>
          <w:tcPr>
            <w:tcW w:w="566" w:type="dxa"/>
            <w:tcBorders>
              <w:top w:val="nil"/>
              <w:left w:val="nil"/>
              <w:bottom w:val="nil"/>
              <w:right w:val="nil"/>
            </w:tcBorders>
          </w:tcPr>
          <w:p w14:paraId="46B2D297" w14:textId="1735DA54" w:rsidR="00A01F7B" w:rsidRDefault="00A01F7B" w:rsidP="00863321">
            <w:pPr>
              <w:spacing w:after="109"/>
              <w:ind w:left="-5"/>
            </w:pPr>
            <w:r>
              <w:t>1</w:t>
            </w:r>
            <w:r w:rsidR="00F61768">
              <w:t>5</w:t>
            </w:r>
            <w:r>
              <w:t>p</w:t>
            </w:r>
          </w:p>
        </w:tc>
        <w:tc>
          <w:tcPr>
            <w:tcW w:w="8267" w:type="dxa"/>
            <w:tcBorders>
              <w:top w:val="nil"/>
              <w:left w:val="nil"/>
              <w:bottom w:val="nil"/>
              <w:right w:val="nil"/>
            </w:tcBorders>
          </w:tcPr>
          <w:p w14:paraId="5545C79E" w14:textId="3AA4342F" w:rsidR="00A01F7B" w:rsidRDefault="00530104" w:rsidP="00A01F7B">
            <w:pPr>
              <w:spacing w:after="109"/>
              <w:ind w:left="-5"/>
            </w:pPr>
            <w:r w:rsidRPr="006D52E3">
              <w:rPr>
                <w:b/>
                <w:bCs/>
              </w:rPr>
              <w:t>Bra:</w:t>
            </w:r>
            <w:r>
              <w:t xml:space="preserve"> </w:t>
            </w:r>
            <w:r w:rsidR="002E7966">
              <w:t>Presentation och f</w:t>
            </w:r>
            <w:r w:rsidR="00A01F7B">
              <w:t>öreslagen lösning enligt förväntan</w:t>
            </w:r>
          </w:p>
        </w:tc>
      </w:tr>
      <w:tr w:rsidR="00A01F7B" w14:paraId="4EF7C55A" w14:textId="77777777" w:rsidTr="002B2EE3">
        <w:trPr>
          <w:trHeight w:val="397"/>
        </w:trPr>
        <w:tc>
          <w:tcPr>
            <w:tcW w:w="566" w:type="dxa"/>
            <w:tcBorders>
              <w:top w:val="nil"/>
              <w:left w:val="nil"/>
              <w:bottom w:val="nil"/>
              <w:right w:val="nil"/>
            </w:tcBorders>
          </w:tcPr>
          <w:p w14:paraId="276F881F" w14:textId="50FDDA82" w:rsidR="00A01F7B" w:rsidRDefault="00A01F7B" w:rsidP="00863321">
            <w:pPr>
              <w:spacing w:after="109"/>
              <w:ind w:left="-5"/>
            </w:pPr>
            <w:r>
              <w:t>0p</w:t>
            </w:r>
          </w:p>
        </w:tc>
        <w:tc>
          <w:tcPr>
            <w:tcW w:w="8267" w:type="dxa"/>
            <w:tcBorders>
              <w:top w:val="nil"/>
              <w:left w:val="nil"/>
              <w:bottom w:val="nil"/>
              <w:right w:val="nil"/>
            </w:tcBorders>
          </w:tcPr>
          <w:p w14:paraId="7CC5E539" w14:textId="02B135CA" w:rsidR="00A01F7B" w:rsidRDefault="00530104" w:rsidP="00A01F7B">
            <w:pPr>
              <w:spacing w:after="109"/>
              <w:ind w:left="-5"/>
            </w:pPr>
            <w:r w:rsidRPr="006D52E3">
              <w:rPr>
                <w:b/>
                <w:bCs/>
              </w:rPr>
              <w:t>Otillräckligt:</w:t>
            </w:r>
            <w:r>
              <w:t xml:space="preserve"> </w:t>
            </w:r>
            <w:r w:rsidR="002E7966">
              <w:t>Presentation och f</w:t>
            </w:r>
            <w:r w:rsidR="00A01F7B">
              <w:t>öreslagen lösning uppvisar brister</w:t>
            </w:r>
            <w:r w:rsidR="006D52E3">
              <w:t>, lever inte upp till Lisebergs förväntan.</w:t>
            </w:r>
          </w:p>
        </w:tc>
      </w:tr>
    </w:tbl>
    <w:p w14:paraId="5A703799" w14:textId="5A9D69EA" w:rsidR="002B2EE3" w:rsidRPr="00696141" w:rsidRDefault="00112D81" w:rsidP="002B2EE3">
      <w:pPr>
        <w:rPr>
          <w:u w:val="single"/>
        </w:rPr>
      </w:pPr>
      <w:r>
        <w:rPr>
          <w:u w:val="single"/>
        </w:rPr>
        <w:t xml:space="preserve">Beräkning av </w:t>
      </w:r>
      <w:r w:rsidR="002B2EE3" w:rsidRPr="00696141">
        <w:rPr>
          <w:u w:val="single"/>
        </w:rPr>
        <w:t xml:space="preserve">Anbudspoäng och </w:t>
      </w:r>
      <w:r>
        <w:rPr>
          <w:u w:val="single"/>
        </w:rPr>
        <w:t>T</w:t>
      </w:r>
      <w:r w:rsidR="002B2EE3" w:rsidRPr="00696141">
        <w:rPr>
          <w:u w:val="single"/>
        </w:rPr>
        <w:t xml:space="preserve">illdelning av </w:t>
      </w:r>
      <w:r>
        <w:rPr>
          <w:u w:val="single"/>
        </w:rPr>
        <w:t>K</w:t>
      </w:r>
      <w:r w:rsidR="002B2EE3" w:rsidRPr="00696141">
        <w:rPr>
          <w:u w:val="single"/>
        </w:rPr>
        <w:t>ontrakt</w:t>
      </w:r>
    </w:p>
    <w:p w14:paraId="69291FE1" w14:textId="05294E07" w:rsidR="00696141" w:rsidRDefault="008819F2" w:rsidP="008819F2">
      <w:pPr>
        <w:spacing w:after="109"/>
        <w:ind w:left="-5"/>
      </w:pPr>
      <w:r>
        <w:t>Respektive deltagare i referensgruppen poängsätter anbudet. Medelvärdet av erhållna poäng utvärderas</w:t>
      </w:r>
      <w:r w:rsidR="00696141">
        <w:t>.</w:t>
      </w:r>
      <w:r w:rsidR="00595779">
        <w:t xml:space="preserve"> </w:t>
      </w:r>
      <w:r w:rsidR="00696141" w:rsidRPr="00696141">
        <w:rPr>
          <w:i/>
          <w:iCs/>
        </w:rPr>
        <w:t>Exempel</w:t>
      </w:r>
      <w:r w:rsidR="00696141">
        <w:rPr>
          <w:i/>
          <w:iCs/>
        </w:rPr>
        <w:t>:</w:t>
      </w:r>
      <w:r w:rsidR="00696141">
        <w:t xml:space="preserve"> Fem personer bedömer pkt </w:t>
      </w:r>
      <w:r w:rsidR="00696141" w:rsidRPr="00A01F7B">
        <w:rPr>
          <w:i/>
          <w:iCs/>
        </w:rPr>
        <w:t>3. Anbudspresentation</w:t>
      </w:r>
      <w:r w:rsidR="00530104">
        <w:rPr>
          <w:i/>
          <w:iCs/>
        </w:rPr>
        <w:t xml:space="preserve"> </w:t>
      </w:r>
      <w:r w:rsidR="00530104" w:rsidRPr="00530104">
        <w:t>och</w:t>
      </w:r>
      <w:r w:rsidR="00A01F7B">
        <w:rPr>
          <w:i/>
          <w:iCs/>
        </w:rPr>
        <w:t xml:space="preserve"> </w:t>
      </w:r>
      <w:r w:rsidR="00696141">
        <w:t>poäng</w:t>
      </w:r>
      <w:r w:rsidR="00A01F7B">
        <w:t>sätter</w:t>
      </w:r>
      <w:r w:rsidR="00696141">
        <w:t xml:space="preserve"> enligt följande:</w:t>
      </w:r>
    </w:p>
    <w:p w14:paraId="787DDD2E" w14:textId="256A1B07" w:rsidR="00A01F7B" w:rsidRDefault="00A01F7B" w:rsidP="00A01F7B">
      <w:pPr>
        <w:spacing w:after="109"/>
        <w:ind w:right="-566"/>
      </w:pPr>
      <w:r>
        <w:t>1:</w:t>
      </w:r>
      <w:r w:rsidR="00696141">
        <w:t xml:space="preserve"> </w:t>
      </w:r>
      <w:r w:rsidR="008819F2" w:rsidRPr="002B2EE3">
        <w:rPr>
          <w:i/>
          <w:iCs/>
        </w:rPr>
        <w:t>0</w:t>
      </w:r>
      <w:r w:rsidRPr="002B2EE3">
        <w:rPr>
          <w:i/>
          <w:iCs/>
        </w:rPr>
        <w:t>p</w:t>
      </w:r>
      <w:r w:rsidR="00696141">
        <w:t>, 2</w:t>
      </w:r>
      <w:r>
        <w:t xml:space="preserve">: </w:t>
      </w:r>
      <w:r w:rsidR="00530104">
        <w:rPr>
          <w:i/>
          <w:iCs/>
        </w:rPr>
        <w:t>30</w:t>
      </w:r>
      <w:r w:rsidRPr="002B2EE3">
        <w:rPr>
          <w:i/>
          <w:iCs/>
        </w:rPr>
        <w:t>p</w:t>
      </w:r>
      <w:r w:rsidR="00696141">
        <w:t>, 3</w:t>
      </w:r>
      <w:r>
        <w:t>:</w:t>
      </w:r>
      <w:r w:rsidR="00696141">
        <w:t xml:space="preserve"> </w:t>
      </w:r>
      <w:r w:rsidR="00696141" w:rsidRPr="002B2EE3">
        <w:rPr>
          <w:i/>
          <w:iCs/>
        </w:rPr>
        <w:t>1</w:t>
      </w:r>
      <w:r w:rsidR="00F61768">
        <w:rPr>
          <w:i/>
          <w:iCs/>
        </w:rPr>
        <w:t>5</w:t>
      </w:r>
      <w:r w:rsidRPr="002B2EE3">
        <w:rPr>
          <w:i/>
          <w:iCs/>
        </w:rPr>
        <w:t>p</w:t>
      </w:r>
      <w:r w:rsidR="00696141">
        <w:t>, 4</w:t>
      </w:r>
      <w:r>
        <w:t>:</w:t>
      </w:r>
      <w:r w:rsidR="00696141">
        <w:t xml:space="preserve"> </w:t>
      </w:r>
      <w:r w:rsidR="00696141" w:rsidRPr="002B2EE3">
        <w:rPr>
          <w:i/>
          <w:iCs/>
        </w:rPr>
        <w:t>0</w:t>
      </w:r>
      <w:r w:rsidRPr="002B2EE3">
        <w:rPr>
          <w:i/>
          <w:iCs/>
        </w:rPr>
        <w:t>p</w:t>
      </w:r>
      <w:r w:rsidR="00696141">
        <w:t>, 5</w:t>
      </w:r>
      <w:r>
        <w:t>:</w:t>
      </w:r>
      <w:r w:rsidR="00696141">
        <w:t xml:space="preserve"> </w:t>
      </w:r>
      <w:r w:rsidR="00F61768">
        <w:rPr>
          <w:i/>
          <w:iCs/>
        </w:rPr>
        <w:t>30</w:t>
      </w:r>
      <w:r w:rsidRPr="002B2EE3">
        <w:rPr>
          <w:i/>
          <w:iCs/>
        </w:rPr>
        <w:t>p</w:t>
      </w:r>
      <w:r>
        <w:t xml:space="preserve"> vilket ger (0+</w:t>
      </w:r>
      <w:r w:rsidR="00530104">
        <w:t>30</w:t>
      </w:r>
      <w:r w:rsidR="008819F2">
        <w:t>+1</w:t>
      </w:r>
      <w:r w:rsidR="00F61768">
        <w:t>5</w:t>
      </w:r>
      <w:r w:rsidR="008819F2">
        <w:t>+0+</w:t>
      </w:r>
      <w:proofErr w:type="gramStart"/>
      <w:r w:rsidR="00F61768">
        <w:t>3</w:t>
      </w:r>
      <w:r w:rsidR="008819F2">
        <w:t>0)/</w:t>
      </w:r>
      <w:proofErr w:type="gramEnd"/>
      <w:r w:rsidR="008819F2">
        <w:t>5</w:t>
      </w:r>
      <w:r>
        <w:t xml:space="preserve"> </w:t>
      </w:r>
      <w:r w:rsidR="008819F2">
        <w:t>=</w:t>
      </w:r>
      <w:r>
        <w:t xml:space="preserve"> </w:t>
      </w:r>
      <w:r w:rsidR="002E7966">
        <w:rPr>
          <w:b/>
          <w:bCs/>
        </w:rPr>
        <w:t>1</w:t>
      </w:r>
      <w:r w:rsidR="00530104">
        <w:rPr>
          <w:b/>
          <w:bCs/>
        </w:rPr>
        <w:t>5</w:t>
      </w:r>
      <w:r>
        <w:t xml:space="preserve"> (erhållna poäng, utvärderas)</w:t>
      </w:r>
    </w:p>
    <w:p w14:paraId="3E678427" w14:textId="23F93342" w:rsidR="00696141" w:rsidRDefault="00696141" w:rsidP="00696141">
      <w:r>
        <w:t xml:space="preserve">Vid beräkning av Anbudspoäng, för att möjliggöra utvärdering med pris som en komponent, kommer leverantörens totala Anbudspris att divideras med summan av erhållna poäng. </w:t>
      </w:r>
    </w:p>
    <w:p w14:paraId="5AD52621" w14:textId="4E7688FD" w:rsidR="00696141" w:rsidRDefault="00696141">
      <w:pPr>
        <w:rPr>
          <w:rFonts w:ascii="Arial" w:eastAsiaTheme="majorEastAsia" w:hAnsi="Arial" w:cstheme="majorBidi"/>
          <w:b/>
          <w:sz w:val="36"/>
          <w:szCs w:val="32"/>
        </w:rPr>
      </w:pPr>
      <w:r>
        <w:t>Den leverantör som erhållit lägst Anbudspoäng tilldelas kontrakt</w:t>
      </w:r>
      <w:r w:rsidR="00B1059A">
        <w:t>.</w:t>
      </w:r>
      <w:r>
        <w:br w:type="page"/>
      </w:r>
    </w:p>
    <w:p w14:paraId="76DD31D3" w14:textId="5AB48813" w:rsidR="00422B7E" w:rsidRPr="007B0554" w:rsidRDefault="00422B7E" w:rsidP="007B0554">
      <w:pPr>
        <w:pStyle w:val="Rubrik1"/>
        <w:spacing w:before="0" w:after="120" w:line="240" w:lineRule="auto"/>
        <w:jc w:val="both"/>
      </w:pPr>
      <w:r w:rsidRPr="007B0554">
        <w:lastRenderedPageBreak/>
        <w:t>7. RAMAVTALSVILLKOR</w:t>
      </w:r>
    </w:p>
    <w:p w14:paraId="1ECD754C" w14:textId="1CB83E17" w:rsidR="00422B7E" w:rsidRPr="0065015A" w:rsidRDefault="00422B7E" w:rsidP="007B0554">
      <w:pPr>
        <w:pStyle w:val="Rubrik3"/>
      </w:pPr>
      <w:r>
        <w:t>7</w:t>
      </w:r>
      <w:r w:rsidRPr="00B207A3">
        <w:t xml:space="preserve">.1 </w:t>
      </w:r>
      <w:r>
        <w:t>Handlingars rangordning</w:t>
      </w:r>
    </w:p>
    <w:p w14:paraId="33847DEF" w14:textId="77777777" w:rsidR="00422B7E" w:rsidRPr="00422B7E" w:rsidRDefault="00422B7E" w:rsidP="007B0554">
      <w:pPr>
        <w:autoSpaceDE w:val="0"/>
        <w:autoSpaceDN w:val="0"/>
        <w:adjustRightInd w:val="0"/>
        <w:spacing w:after="120" w:line="240" w:lineRule="auto"/>
        <w:jc w:val="both"/>
        <w:rPr>
          <w:rFonts w:cs="Verdana"/>
          <w:color w:val="000000"/>
        </w:rPr>
      </w:pPr>
      <w:r w:rsidRPr="00422B7E">
        <w:rPr>
          <w:rFonts w:cs="Verdana"/>
          <w:color w:val="000000"/>
        </w:rPr>
        <w:t>Ramavtalshandlingarna kompletterar varandra. Om ramavtalshandlingarna skulle visa sig vara motsägelsefulla i något avseende gäller de, om inte omständigheter uppenbarligen föranleder annat, sinsemellan i följande ordning:</w:t>
      </w:r>
    </w:p>
    <w:p w14:paraId="2A8D754C" w14:textId="23C1BE6F" w:rsidR="00887AEF" w:rsidRPr="00EC5B3A" w:rsidRDefault="00422B7E" w:rsidP="002E7966">
      <w:pPr>
        <w:pStyle w:val="Liststycke"/>
        <w:numPr>
          <w:ilvl w:val="0"/>
          <w:numId w:val="5"/>
        </w:numPr>
        <w:autoSpaceDE w:val="0"/>
        <w:autoSpaceDN w:val="0"/>
        <w:adjustRightInd w:val="0"/>
        <w:spacing w:after="120" w:line="240" w:lineRule="auto"/>
        <w:jc w:val="both"/>
        <w:rPr>
          <w:rFonts w:cs="Verdana"/>
          <w:color w:val="000000"/>
        </w:rPr>
      </w:pPr>
      <w:r w:rsidRPr="00EC5B3A">
        <w:rPr>
          <w:rFonts w:cs="Verdana"/>
          <w:color w:val="000000"/>
        </w:rPr>
        <w:t xml:space="preserve">Skriftliga ändringar och tillägg till </w:t>
      </w:r>
      <w:r w:rsidR="00566F60">
        <w:rPr>
          <w:rFonts w:cs="Verdana"/>
          <w:color w:val="000000"/>
        </w:rPr>
        <w:t>R</w:t>
      </w:r>
      <w:r w:rsidRPr="00EC5B3A">
        <w:rPr>
          <w:rFonts w:cs="Verdana"/>
          <w:color w:val="000000"/>
        </w:rPr>
        <w:t xml:space="preserve">amavtalet vilka skriftligen godkänts av båda parter; </w:t>
      </w:r>
    </w:p>
    <w:p w14:paraId="3C64C6A9" w14:textId="27BBB114" w:rsidR="00422B7E" w:rsidRDefault="004173F3" w:rsidP="002E7966">
      <w:pPr>
        <w:pStyle w:val="Liststycke"/>
        <w:numPr>
          <w:ilvl w:val="0"/>
          <w:numId w:val="5"/>
        </w:numPr>
        <w:autoSpaceDE w:val="0"/>
        <w:autoSpaceDN w:val="0"/>
        <w:adjustRightInd w:val="0"/>
        <w:spacing w:after="120" w:line="240" w:lineRule="auto"/>
        <w:jc w:val="both"/>
        <w:rPr>
          <w:rFonts w:cs="Verdana"/>
          <w:color w:val="000000"/>
        </w:rPr>
      </w:pPr>
      <w:r>
        <w:rPr>
          <w:rFonts w:cs="Verdana"/>
          <w:color w:val="000000"/>
        </w:rPr>
        <w:t>Detta R</w:t>
      </w:r>
      <w:r w:rsidR="00422B7E" w:rsidRPr="00EC5B3A">
        <w:rPr>
          <w:rFonts w:cs="Verdana"/>
          <w:color w:val="000000"/>
        </w:rPr>
        <w:t>amavtal;</w:t>
      </w:r>
    </w:p>
    <w:p w14:paraId="2F2BD03F" w14:textId="1EB05236" w:rsidR="00422B7E" w:rsidRPr="00EC5B3A" w:rsidRDefault="00422B7E" w:rsidP="002E7966">
      <w:pPr>
        <w:pStyle w:val="Liststycke"/>
        <w:numPr>
          <w:ilvl w:val="0"/>
          <w:numId w:val="5"/>
        </w:numPr>
        <w:autoSpaceDE w:val="0"/>
        <w:autoSpaceDN w:val="0"/>
        <w:adjustRightInd w:val="0"/>
        <w:spacing w:after="120" w:line="240" w:lineRule="auto"/>
        <w:jc w:val="both"/>
        <w:rPr>
          <w:rFonts w:cs="Verdana"/>
          <w:color w:val="000000"/>
        </w:rPr>
      </w:pPr>
      <w:r w:rsidRPr="00EC5B3A">
        <w:rPr>
          <w:rFonts w:cs="Verdana"/>
          <w:color w:val="000000"/>
        </w:rPr>
        <w:t>Upphandlingsdokumenten</w:t>
      </w:r>
      <w:r w:rsidR="004173F3">
        <w:rPr>
          <w:rFonts w:cs="Verdana"/>
          <w:color w:val="000000"/>
        </w:rPr>
        <w:t xml:space="preserve">, </w:t>
      </w:r>
      <w:r w:rsidR="004173F3" w:rsidRPr="00EC5B3A">
        <w:rPr>
          <w:rFonts w:cs="Verdana"/>
          <w:i/>
          <w:iCs/>
          <w:color w:val="000000"/>
        </w:rPr>
        <w:t>bifogas ej</w:t>
      </w:r>
      <w:r w:rsidR="004173F3">
        <w:rPr>
          <w:rFonts w:cs="Verdana"/>
          <w:color w:val="000000"/>
        </w:rPr>
        <w:t xml:space="preserve"> </w:t>
      </w:r>
    </w:p>
    <w:p w14:paraId="6DD7FA50" w14:textId="288002D1" w:rsidR="00422B7E" w:rsidRPr="00EC5B3A" w:rsidRDefault="000514C8" w:rsidP="002E7966">
      <w:pPr>
        <w:pStyle w:val="Liststycke"/>
        <w:numPr>
          <w:ilvl w:val="0"/>
          <w:numId w:val="5"/>
        </w:numPr>
        <w:autoSpaceDE w:val="0"/>
        <w:autoSpaceDN w:val="0"/>
        <w:adjustRightInd w:val="0"/>
        <w:spacing w:after="120" w:line="240" w:lineRule="auto"/>
        <w:jc w:val="both"/>
        <w:rPr>
          <w:rFonts w:cs="Verdana"/>
          <w:color w:val="000000"/>
        </w:rPr>
      </w:pPr>
      <w:r>
        <w:rPr>
          <w:rFonts w:cs="Verdana"/>
          <w:color w:val="000000"/>
        </w:rPr>
        <w:t>Leverantör</w:t>
      </w:r>
      <w:r w:rsidR="00422B7E" w:rsidRPr="00EC5B3A">
        <w:rPr>
          <w:rFonts w:cs="Verdana"/>
          <w:color w:val="000000"/>
        </w:rPr>
        <w:t>ens anbud</w:t>
      </w:r>
      <w:r w:rsidR="004173F3">
        <w:rPr>
          <w:rFonts w:cs="Verdana"/>
          <w:color w:val="000000"/>
        </w:rPr>
        <w:t xml:space="preserve">, </w:t>
      </w:r>
      <w:r w:rsidR="004173F3" w:rsidRPr="00EC5B3A">
        <w:rPr>
          <w:rFonts w:cs="Verdana"/>
          <w:i/>
          <w:iCs/>
          <w:color w:val="000000"/>
        </w:rPr>
        <w:t>bifogas ej</w:t>
      </w:r>
    </w:p>
    <w:p w14:paraId="33CEE8EB" w14:textId="215847D8" w:rsidR="00422B7E" w:rsidRDefault="00422B7E" w:rsidP="007B0554">
      <w:pPr>
        <w:autoSpaceDE w:val="0"/>
        <w:autoSpaceDN w:val="0"/>
        <w:adjustRightInd w:val="0"/>
        <w:spacing w:after="120" w:line="240" w:lineRule="auto"/>
        <w:jc w:val="both"/>
      </w:pPr>
    </w:p>
    <w:p w14:paraId="155E9642" w14:textId="015BACF2" w:rsidR="006E3C64" w:rsidRPr="0065015A" w:rsidRDefault="006E3C64" w:rsidP="007B0554">
      <w:pPr>
        <w:pStyle w:val="Rubrik3"/>
      </w:pPr>
      <w:r>
        <w:t>7</w:t>
      </w:r>
      <w:r w:rsidRPr="00B207A3">
        <w:t>.</w:t>
      </w:r>
      <w:r>
        <w:t>2</w:t>
      </w:r>
      <w:r w:rsidRPr="00B207A3">
        <w:t xml:space="preserve"> </w:t>
      </w:r>
      <w:r>
        <w:t>Allmänna bestämmelser</w:t>
      </w:r>
    </w:p>
    <w:p w14:paraId="2F8A1A66" w14:textId="59B456CE" w:rsidR="006E3C64" w:rsidRPr="006E3C64" w:rsidRDefault="006E3C64" w:rsidP="007B0554">
      <w:pPr>
        <w:autoSpaceDE w:val="0"/>
        <w:autoSpaceDN w:val="0"/>
        <w:adjustRightInd w:val="0"/>
        <w:spacing w:after="120" w:line="240" w:lineRule="auto"/>
        <w:jc w:val="both"/>
        <w:rPr>
          <w:rFonts w:cs="Verdana"/>
          <w:color w:val="000000"/>
        </w:rPr>
      </w:pPr>
      <w:r w:rsidRPr="006E3C64">
        <w:rPr>
          <w:rFonts w:cs="Verdana"/>
          <w:color w:val="000000"/>
        </w:rPr>
        <w:t xml:space="preserve">De obligatoriska krav som ställts på </w:t>
      </w:r>
      <w:r w:rsidR="000514C8">
        <w:rPr>
          <w:rFonts w:cs="Verdana"/>
          <w:color w:val="000000"/>
        </w:rPr>
        <w:t>Leverantör</w:t>
      </w:r>
      <w:r w:rsidRPr="006E3C64">
        <w:rPr>
          <w:rFonts w:cs="Verdana"/>
          <w:color w:val="000000"/>
        </w:rPr>
        <w:t xml:space="preserve">en och tjänsten i upphandlingen är </w:t>
      </w:r>
      <w:r w:rsidR="000514C8">
        <w:rPr>
          <w:rFonts w:cs="Verdana"/>
          <w:color w:val="000000"/>
        </w:rPr>
        <w:t>Leverantör</w:t>
      </w:r>
      <w:r w:rsidRPr="006E3C64">
        <w:rPr>
          <w:rFonts w:cs="Verdana"/>
          <w:color w:val="000000"/>
        </w:rPr>
        <w:t>en skyldig att upprätthålla under hela avtalstiden. Särskilda kontraktsvillkor ska uppfyllas per den tidsangivelsen som angetts för respektive villkor.</w:t>
      </w:r>
    </w:p>
    <w:p w14:paraId="49D7C770" w14:textId="358A8435" w:rsidR="00717A9F" w:rsidRDefault="006E3C64" w:rsidP="007B0554">
      <w:pPr>
        <w:autoSpaceDE w:val="0"/>
        <w:autoSpaceDN w:val="0"/>
        <w:adjustRightInd w:val="0"/>
        <w:spacing w:after="120" w:line="240" w:lineRule="auto"/>
        <w:jc w:val="both"/>
        <w:rPr>
          <w:rFonts w:cs="Verdana"/>
          <w:color w:val="000000"/>
        </w:rPr>
      </w:pPr>
      <w:r w:rsidRPr="006E3C64">
        <w:rPr>
          <w:rFonts w:cs="Verdana"/>
          <w:color w:val="000000"/>
        </w:rPr>
        <w:t xml:space="preserve">Avgifter som inte överenskommits skriftligen godtas inte oavsett benämning. Eventuell trängselskatt eller liknande skatter och avgifter för att utföra uppdrag enligt detta ramavtal betalas av </w:t>
      </w:r>
      <w:r w:rsidR="000514C8">
        <w:rPr>
          <w:rFonts w:cs="Verdana"/>
          <w:color w:val="000000"/>
        </w:rPr>
        <w:t>Leverantör</w:t>
      </w:r>
      <w:r w:rsidRPr="006E3C64">
        <w:rPr>
          <w:rFonts w:cs="Verdana"/>
          <w:color w:val="000000"/>
        </w:rPr>
        <w:t>en.</w:t>
      </w:r>
      <w:r w:rsidR="00717A9F">
        <w:rPr>
          <w:rFonts w:cs="Verdana"/>
          <w:color w:val="000000"/>
        </w:rPr>
        <w:t xml:space="preserve"> </w:t>
      </w:r>
    </w:p>
    <w:p w14:paraId="52023947" w14:textId="77777777" w:rsidR="0000276C" w:rsidRDefault="0000276C" w:rsidP="007B0554">
      <w:pPr>
        <w:autoSpaceDE w:val="0"/>
        <w:autoSpaceDN w:val="0"/>
        <w:adjustRightInd w:val="0"/>
        <w:spacing w:after="120" w:line="240" w:lineRule="auto"/>
        <w:jc w:val="both"/>
        <w:rPr>
          <w:rFonts w:cs="Verdana"/>
          <w:color w:val="000000"/>
        </w:rPr>
      </w:pPr>
    </w:p>
    <w:p w14:paraId="24E18BC2" w14:textId="6F7EB6C0" w:rsidR="006E3C64" w:rsidRPr="007B0554" w:rsidRDefault="006E3C64" w:rsidP="007B0554">
      <w:pPr>
        <w:pStyle w:val="Rubrik3"/>
      </w:pPr>
      <w:r w:rsidRPr="007B0554">
        <w:t xml:space="preserve">7.3. Pris och prisjustering </w:t>
      </w:r>
    </w:p>
    <w:p w14:paraId="7BBB477F" w14:textId="77777777" w:rsidR="006E3C64" w:rsidRDefault="006E3C64" w:rsidP="007B0554">
      <w:pPr>
        <w:spacing w:after="120" w:line="240" w:lineRule="auto"/>
        <w:jc w:val="both"/>
      </w:pPr>
      <w:r>
        <w:t xml:space="preserve">Pris följer av bilaga "Priser". Angivna priser är i SEK exklusive mervärdesskatt. Ersättningen reglerar samtliga med uppdraget förenade kostnader. </w:t>
      </w:r>
    </w:p>
    <w:p w14:paraId="5AB2D1EA" w14:textId="77777777" w:rsidR="006E3C64" w:rsidRDefault="006E3C64" w:rsidP="007B0554">
      <w:pPr>
        <w:spacing w:after="120" w:line="240" w:lineRule="auto"/>
        <w:jc w:val="both"/>
      </w:pPr>
      <w:r>
        <w:t xml:space="preserve">Avtalade priser är fasta i 12 månader från avtalsstart. Parterna äger därefter rätt till en årlig prisjustering. Priset ligger därefter fast i 12 månader. </w:t>
      </w:r>
    </w:p>
    <w:p w14:paraId="56D26072" w14:textId="2C523220" w:rsidR="006E3C64" w:rsidRDefault="006E3C64" w:rsidP="007B0554">
      <w:pPr>
        <w:spacing w:after="120" w:line="240" w:lineRule="auto"/>
        <w:jc w:val="both"/>
      </w:pPr>
      <w:r>
        <w:t>Begäran om justering, inklusive prislista med begärd prisjustering, ska vara Liseberg tillhanda senast 6 veckor före eventuell justering. Prisjustering får inte ske retroaktivt.</w:t>
      </w:r>
    </w:p>
    <w:p w14:paraId="12F28E28" w14:textId="0E11282C" w:rsidR="00D91735" w:rsidRPr="00376E90" w:rsidRDefault="00D91735" w:rsidP="007B0554">
      <w:pPr>
        <w:jc w:val="both"/>
        <w:rPr>
          <w:color w:val="C00000"/>
        </w:rPr>
      </w:pPr>
    </w:p>
    <w:p w14:paraId="308607BC" w14:textId="740B8AF0" w:rsidR="001504F9" w:rsidRPr="007E27D5" w:rsidRDefault="001504F9" w:rsidP="007B0554">
      <w:pPr>
        <w:pStyle w:val="Rubrik3"/>
      </w:pPr>
      <w:r>
        <w:t>7.</w:t>
      </w:r>
      <w:r w:rsidR="00F25A6D">
        <w:t>4</w:t>
      </w:r>
      <w:r>
        <w:t xml:space="preserve">. </w:t>
      </w:r>
      <w:r w:rsidR="00F25A6D">
        <w:t>Ändringar och tillägg till avtalet</w:t>
      </w:r>
    </w:p>
    <w:p w14:paraId="5C683B78" w14:textId="1192DEB5" w:rsidR="00F25A6D" w:rsidRDefault="00F25A6D" w:rsidP="00790FC5">
      <w:pPr>
        <w:spacing w:after="120" w:line="240" w:lineRule="auto"/>
        <w:jc w:val="both"/>
      </w:pPr>
      <w:r w:rsidRPr="00F25A6D">
        <w:t>Ändringar av och tillägg till detta avtal skall för att vara bindande ske genom ändringar i avtalet eller genom att Parterna ingår ett tilläggsavtal som biläggs avtalet. Sådan ändring/bilaga skall vara skriftligen avfattad.</w:t>
      </w:r>
    </w:p>
    <w:p w14:paraId="37DBDA15" w14:textId="77777777" w:rsidR="00EF6357" w:rsidRDefault="00EF6357" w:rsidP="00790FC5">
      <w:pPr>
        <w:spacing w:after="120" w:line="240" w:lineRule="auto"/>
        <w:jc w:val="both"/>
      </w:pPr>
    </w:p>
    <w:p w14:paraId="0C37045D" w14:textId="38123B88" w:rsidR="00717A9F" w:rsidRPr="007E27D5" w:rsidRDefault="00717A9F" w:rsidP="007B0554">
      <w:pPr>
        <w:pStyle w:val="Rubrik3"/>
      </w:pPr>
      <w:r>
        <w:t>7.</w:t>
      </w:r>
      <w:r w:rsidR="00595779">
        <w:t>5</w:t>
      </w:r>
      <w:r>
        <w:t xml:space="preserve">. Bilagor till Ramavtalet </w:t>
      </w:r>
    </w:p>
    <w:p w14:paraId="760C6B02" w14:textId="00D67A90" w:rsidR="00790FC5" w:rsidRDefault="00717A9F" w:rsidP="002E7966">
      <w:pPr>
        <w:pStyle w:val="Liststycke"/>
        <w:numPr>
          <w:ilvl w:val="0"/>
          <w:numId w:val="6"/>
        </w:numPr>
        <w:spacing w:before="100" w:beforeAutospacing="1" w:after="100" w:afterAutospacing="1" w:line="240" w:lineRule="auto"/>
        <w:jc w:val="both"/>
      </w:pPr>
      <w:r>
        <w:t xml:space="preserve">Bilaga – </w:t>
      </w:r>
      <w:r w:rsidR="00F5749D">
        <w:t>Uppdragsbeskrivning</w:t>
      </w:r>
    </w:p>
    <w:p w14:paraId="400EA0AE" w14:textId="1531FC0F" w:rsidR="00717A9F" w:rsidRDefault="00790FC5" w:rsidP="002E7966">
      <w:pPr>
        <w:pStyle w:val="Liststycke"/>
        <w:numPr>
          <w:ilvl w:val="0"/>
          <w:numId w:val="6"/>
        </w:numPr>
        <w:spacing w:before="100" w:beforeAutospacing="1" w:after="100" w:afterAutospacing="1" w:line="240" w:lineRule="auto"/>
        <w:jc w:val="both"/>
      </w:pPr>
      <w:r>
        <w:t xml:space="preserve">Bilaga – </w:t>
      </w:r>
      <w:r w:rsidR="00717A9F">
        <w:t>Priser</w:t>
      </w:r>
    </w:p>
    <w:p w14:paraId="22B3B666" w14:textId="77777777" w:rsidR="00717A9F" w:rsidRPr="00EC5B3A" w:rsidRDefault="00717A9F" w:rsidP="002E7966">
      <w:pPr>
        <w:pStyle w:val="Liststycke"/>
        <w:numPr>
          <w:ilvl w:val="0"/>
          <w:numId w:val="6"/>
        </w:numPr>
        <w:autoSpaceDE w:val="0"/>
        <w:autoSpaceDN w:val="0"/>
        <w:adjustRightInd w:val="0"/>
        <w:spacing w:after="120" w:line="240" w:lineRule="auto"/>
        <w:jc w:val="both"/>
        <w:rPr>
          <w:rFonts w:cs="Verdana"/>
          <w:color w:val="000000"/>
        </w:rPr>
      </w:pPr>
      <w:r w:rsidRPr="00EC5B3A">
        <w:rPr>
          <w:rFonts w:cs="Verdana"/>
          <w:color w:val="000000"/>
        </w:rPr>
        <w:t>Bilaga – Lisebergs AB Allmänna inköpsvillkor Tjänster</w:t>
      </w:r>
    </w:p>
    <w:p w14:paraId="649D7C0F" w14:textId="1CEA084F" w:rsidR="00717A9F" w:rsidRDefault="00717A9F" w:rsidP="002E7966">
      <w:pPr>
        <w:pStyle w:val="Liststycke"/>
        <w:numPr>
          <w:ilvl w:val="0"/>
          <w:numId w:val="6"/>
        </w:numPr>
        <w:autoSpaceDE w:val="0"/>
        <w:autoSpaceDN w:val="0"/>
        <w:adjustRightInd w:val="0"/>
        <w:spacing w:after="120" w:line="240" w:lineRule="auto"/>
        <w:jc w:val="both"/>
        <w:rPr>
          <w:rFonts w:cs="Verdana"/>
          <w:color w:val="000000"/>
        </w:rPr>
      </w:pPr>
      <w:r w:rsidRPr="00EC5B3A">
        <w:rPr>
          <w:rFonts w:cs="Verdana"/>
          <w:color w:val="000000"/>
        </w:rPr>
        <w:t xml:space="preserve">Bilaga – Uppförandekod </w:t>
      </w:r>
      <w:r w:rsidR="000514C8">
        <w:rPr>
          <w:rFonts w:cs="Verdana"/>
          <w:color w:val="000000"/>
        </w:rPr>
        <w:t>Leverantör</w:t>
      </w:r>
    </w:p>
    <w:p w14:paraId="1733A5AF" w14:textId="06E18D9D" w:rsidR="00790FC5" w:rsidRDefault="00790FC5" w:rsidP="002E7966">
      <w:pPr>
        <w:pStyle w:val="Liststycke"/>
        <w:numPr>
          <w:ilvl w:val="0"/>
          <w:numId w:val="6"/>
        </w:numPr>
        <w:autoSpaceDE w:val="0"/>
        <w:autoSpaceDN w:val="0"/>
        <w:adjustRightInd w:val="0"/>
        <w:spacing w:after="120" w:line="240" w:lineRule="auto"/>
        <w:jc w:val="both"/>
        <w:rPr>
          <w:rFonts w:cs="Verdana"/>
          <w:color w:val="000000"/>
        </w:rPr>
      </w:pPr>
      <w:r w:rsidRPr="00790FC5">
        <w:rPr>
          <w:rFonts w:cs="Verdana"/>
          <w:color w:val="000000"/>
        </w:rPr>
        <w:t>Bilaga – Sekretess</w:t>
      </w:r>
      <w:bookmarkEnd w:id="2"/>
      <w:r w:rsidR="00F25A6D">
        <w:rPr>
          <w:rFonts w:cs="Verdana"/>
          <w:color w:val="000000"/>
        </w:rPr>
        <w:t>avtal</w:t>
      </w:r>
    </w:p>
    <w:sectPr w:rsidR="00790FC5" w:rsidSect="00B1059A">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7" w:right="1274" w:bottom="184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341BD" w14:textId="77777777" w:rsidR="00E86B70" w:rsidRDefault="00E86B70" w:rsidP="00702449">
      <w:pPr>
        <w:spacing w:after="0" w:line="240" w:lineRule="auto"/>
      </w:pPr>
      <w:r>
        <w:separator/>
      </w:r>
    </w:p>
  </w:endnote>
  <w:endnote w:type="continuationSeparator" w:id="0">
    <w:p w14:paraId="3D2A9880" w14:textId="77777777" w:rsidR="00E86B70" w:rsidRDefault="00E86B70" w:rsidP="00702449">
      <w:pPr>
        <w:spacing w:after="0" w:line="240" w:lineRule="auto"/>
      </w:pPr>
      <w:r>
        <w:continuationSeparator/>
      </w:r>
    </w:p>
  </w:endnote>
  <w:endnote w:type="continuationNotice" w:id="1">
    <w:p w14:paraId="1798FB27" w14:textId="77777777" w:rsidR="00E86B70" w:rsidRDefault="00E86B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16D6B" w14:textId="77777777" w:rsidR="00F5749D" w:rsidRDefault="00F5749D">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CD981" w14:textId="38AC1045" w:rsidR="00E86B70" w:rsidRDefault="00E86B70">
    <w:pPr>
      <w:pStyle w:val="Sidfot"/>
    </w:pPr>
    <w:r>
      <w:rPr>
        <w:noProof/>
        <w:lang w:eastAsia="sv-SE"/>
      </w:rPr>
      <w:drawing>
        <wp:anchor distT="0" distB="0" distL="114300" distR="114300" simplePos="0" relativeHeight="251657216" behindDoc="1" locked="0" layoutInCell="1" allowOverlap="1" wp14:anchorId="0F049959" wp14:editId="3E7BA63A">
          <wp:simplePos x="0" y="0"/>
          <wp:positionH relativeFrom="margin">
            <wp:posOffset>4820920</wp:posOffset>
          </wp:positionH>
          <wp:positionV relativeFrom="paragraph">
            <wp:posOffset>-306705</wp:posOffset>
          </wp:positionV>
          <wp:extent cx="1447800" cy="467751"/>
          <wp:effectExtent l="0" t="0" r="0" b="8890"/>
          <wp:wrapNone/>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seberg_sRGB_600s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800" cy="467751"/>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 xml:space="preserve"> TIME \@ "yyyy-MM-dd" </w:instrText>
    </w:r>
    <w:r>
      <w:fldChar w:fldCharType="separate"/>
    </w:r>
    <w:r w:rsidR="00EC1457">
      <w:rPr>
        <w:noProof/>
      </w:rPr>
      <w:t>2021-09-30</w:t>
    </w:r>
    <w:r>
      <w:fldChar w:fldCharType="end"/>
    </w:r>
    <w:r>
      <w:ptab w:relativeTo="margin" w:alignment="center" w:leader="none"/>
    </w:r>
    <w:r>
      <w:t xml:space="preserve">Sida </w:t>
    </w:r>
    <w:r>
      <w:rPr>
        <w:b/>
        <w:bCs/>
      </w:rPr>
      <w:fldChar w:fldCharType="begin"/>
    </w:r>
    <w:r>
      <w:rPr>
        <w:b/>
        <w:bCs/>
      </w:rPr>
      <w:instrText>PAGE  \* Arabic  \* MERGEFORMAT</w:instrText>
    </w:r>
    <w:r>
      <w:rPr>
        <w:b/>
        <w:bCs/>
      </w:rPr>
      <w:fldChar w:fldCharType="separate"/>
    </w:r>
    <w:r>
      <w:rPr>
        <w:b/>
        <w:bCs/>
        <w:noProof/>
      </w:rPr>
      <w:t>1</w:t>
    </w:r>
    <w:r>
      <w:rPr>
        <w:b/>
        <w:bCs/>
      </w:rPr>
      <w:fldChar w:fldCharType="end"/>
    </w:r>
    <w:r>
      <w:t xml:space="preserve"> av </w:t>
    </w:r>
    <w:r>
      <w:rPr>
        <w:b/>
        <w:bCs/>
      </w:rPr>
      <w:fldChar w:fldCharType="begin"/>
    </w:r>
    <w:r>
      <w:rPr>
        <w:b/>
        <w:bCs/>
      </w:rPr>
      <w:instrText>NUMPAGES  \* Arabic  \* MERGEFORMAT</w:instrText>
    </w:r>
    <w:r>
      <w:rPr>
        <w:b/>
        <w:bCs/>
      </w:rPr>
      <w:fldChar w:fldCharType="separate"/>
    </w:r>
    <w:r>
      <w:rPr>
        <w:b/>
        <w:bCs/>
        <w:noProof/>
      </w:rPr>
      <w:t>16</w:t>
    </w:r>
    <w:r>
      <w:rPr>
        <w:b/>
        <w:bCs/>
      </w:rPr>
      <w:fldChar w:fldCharType="end"/>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4EC1C" w14:textId="77777777" w:rsidR="00F5749D" w:rsidRDefault="00F5749D">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38156" w14:textId="77777777" w:rsidR="00E86B70" w:rsidRDefault="00E86B70" w:rsidP="00702449">
      <w:pPr>
        <w:spacing w:after="0" w:line="240" w:lineRule="auto"/>
      </w:pPr>
      <w:r>
        <w:separator/>
      </w:r>
    </w:p>
  </w:footnote>
  <w:footnote w:type="continuationSeparator" w:id="0">
    <w:p w14:paraId="152D9F9F" w14:textId="77777777" w:rsidR="00E86B70" w:rsidRDefault="00E86B70" w:rsidP="00702449">
      <w:pPr>
        <w:spacing w:after="0" w:line="240" w:lineRule="auto"/>
      </w:pPr>
      <w:r>
        <w:continuationSeparator/>
      </w:r>
    </w:p>
  </w:footnote>
  <w:footnote w:type="continuationNotice" w:id="1">
    <w:p w14:paraId="543510D9" w14:textId="77777777" w:rsidR="00E86B70" w:rsidRDefault="00E86B70">
      <w:pPr>
        <w:spacing w:after="0" w:line="240" w:lineRule="auto"/>
      </w:pPr>
    </w:p>
  </w:footnote>
  <w:footnote w:id="2">
    <w:p w14:paraId="3005A5FE" w14:textId="77777777" w:rsidR="00F126FD" w:rsidRDefault="00F126FD" w:rsidP="00F126FD">
      <w:pPr>
        <w:pStyle w:val="Fotnotstext"/>
      </w:pPr>
      <w:r>
        <w:rPr>
          <w:rStyle w:val="Fotnotsreferens"/>
        </w:rPr>
        <w:footnoteRef/>
      </w:r>
      <w:r>
        <w:t xml:space="preserve"> Beräknas öppna 2023</w:t>
      </w:r>
    </w:p>
  </w:footnote>
  <w:footnote w:id="3">
    <w:p w14:paraId="63BDDD35" w14:textId="77777777" w:rsidR="00F126FD" w:rsidRDefault="00F126FD" w:rsidP="00F126FD">
      <w:pPr>
        <w:pStyle w:val="Fotnotstext"/>
      </w:pPr>
      <w:r>
        <w:rPr>
          <w:rStyle w:val="Fotnotsreferens"/>
        </w:rPr>
        <w:footnoteRef/>
      </w:r>
      <w:r>
        <w:t xml:space="preserve"> Beräknas öppna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13331" w14:textId="343FB8C9" w:rsidR="00E86B70" w:rsidRDefault="00EC1457">
    <w:pPr>
      <w:pStyle w:val="Sidhuvud"/>
    </w:pPr>
    <w:r>
      <w:rPr>
        <w:noProof/>
      </w:rPr>
      <w:pict w14:anchorId="1021C0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67586" type="#_x0000_t136" style="position:absolute;margin-left:0;margin-top:0;width:543.65pt;height:95.9pt;rotation:315;z-index:-251658240;mso-position-horizontal:center;mso-position-horizontal-relative:margin;mso-position-vertical:center;mso-position-vertical-relative:margin" o:allowincell="f" fillcolor="silver" stroked="f">
          <v:fill opacity=".5"/>
          <v:textpath style="font-family:&quot;Arial Black&quot;;font-size:1pt" string="UTKAST 1 mar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563CC" w14:textId="354D2C7E" w:rsidR="00F5749D" w:rsidRDefault="00F5749D">
    <w:pPr>
      <w:pStyle w:val="Sidhuvu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0CBE7" w14:textId="77777777" w:rsidR="00F5749D" w:rsidRDefault="00F5749D">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366C0"/>
    <w:multiLevelType w:val="hybridMultilevel"/>
    <w:tmpl w:val="C2D4CCDC"/>
    <w:lvl w:ilvl="0" w:tplc="B062290A">
      <w:start w:val="1"/>
      <w:numFmt w:val="decimal"/>
      <w:lvlText w:val="%1."/>
      <w:lvlJc w:val="left"/>
      <w:pPr>
        <w:ind w:left="355" w:hanging="360"/>
      </w:pPr>
      <w:rPr>
        <w:rFonts w:hint="default"/>
      </w:rPr>
    </w:lvl>
    <w:lvl w:ilvl="1" w:tplc="041D0019" w:tentative="1">
      <w:start w:val="1"/>
      <w:numFmt w:val="lowerLetter"/>
      <w:lvlText w:val="%2."/>
      <w:lvlJc w:val="left"/>
      <w:pPr>
        <w:ind w:left="1075" w:hanging="360"/>
      </w:pPr>
    </w:lvl>
    <w:lvl w:ilvl="2" w:tplc="041D001B" w:tentative="1">
      <w:start w:val="1"/>
      <w:numFmt w:val="lowerRoman"/>
      <w:lvlText w:val="%3."/>
      <w:lvlJc w:val="right"/>
      <w:pPr>
        <w:ind w:left="1795" w:hanging="180"/>
      </w:pPr>
    </w:lvl>
    <w:lvl w:ilvl="3" w:tplc="041D000F" w:tentative="1">
      <w:start w:val="1"/>
      <w:numFmt w:val="decimal"/>
      <w:lvlText w:val="%4."/>
      <w:lvlJc w:val="left"/>
      <w:pPr>
        <w:ind w:left="2515" w:hanging="360"/>
      </w:pPr>
    </w:lvl>
    <w:lvl w:ilvl="4" w:tplc="041D0019" w:tentative="1">
      <w:start w:val="1"/>
      <w:numFmt w:val="lowerLetter"/>
      <w:lvlText w:val="%5."/>
      <w:lvlJc w:val="left"/>
      <w:pPr>
        <w:ind w:left="3235" w:hanging="360"/>
      </w:pPr>
    </w:lvl>
    <w:lvl w:ilvl="5" w:tplc="041D001B" w:tentative="1">
      <w:start w:val="1"/>
      <w:numFmt w:val="lowerRoman"/>
      <w:lvlText w:val="%6."/>
      <w:lvlJc w:val="right"/>
      <w:pPr>
        <w:ind w:left="3955" w:hanging="180"/>
      </w:pPr>
    </w:lvl>
    <w:lvl w:ilvl="6" w:tplc="041D000F" w:tentative="1">
      <w:start w:val="1"/>
      <w:numFmt w:val="decimal"/>
      <w:lvlText w:val="%7."/>
      <w:lvlJc w:val="left"/>
      <w:pPr>
        <w:ind w:left="4675" w:hanging="360"/>
      </w:pPr>
    </w:lvl>
    <w:lvl w:ilvl="7" w:tplc="041D0019" w:tentative="1">
      <w:start w:val="1"/>
      <w:numFmt w:val="lowerLetter"/>
      <w:lvlText w:val="%8."/>
      <w:lvlJc w:val="left"/>
      <w:pPr>
        <w:ind w:left="5395" w:hanging="360"/>
      </w:pPr>
    </w:lvl>
    <w:lvl w:ilvl="8" w:tplc="041D001B" w:tentative="1">
      <w:start w:val="1"/>
      <w:numFmt w:val="lowerRoman"/>
      <w:lvlText w:val="%9."/>
      <w:lvlJc w:val="right"/>
      <w:pPr>
        <w:ind w:left="6115" w:hanging="180"/>
      </w:pPr>
    </w:lvl>
  </w:abstractNum>
  <w:abstractNum w:abstractNumId="1" w15:restartNumberingAfterBreak="0">
    <w:nsid w:val="24371CDF"/>
    <w:multiLevelType w:val="hybridMultilevel"/>
    <w:tmpl w:val="20F01A4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34D625FD"/>
    <w:multiLevelType w:val="hybridMultilevel"/>
    <w:tmpl w:val="05362BA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3DC277E7"/>
    <w:multiLevelType w:val="hybridMultilevel"/>
    <w:tmpl w:val="4DD414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3F0B39E6"/>
    <w:multiLevelType w:val="multilevel"/>
    <w:tmpl w:val="BA18ABC8"/>
    <w:lvl w:ilvl="0">
      <w:start w:val="1"/>
      <w:numFmt w:val="decimal"/>
      <w:lvlText w:val="%1."/>
      <w:lvlJc w:val="left"/>
      <w:pPr>
        <w:ind w:left="720" w:hanging="360"/>
      </w:pPr>
      <w:rPr>
        <w:rFonts w:hint="default"/>
        <w:i/>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5D956406"/>
    <w:multiLevelType w:val="multilevel"/>
    <w:tmpl w:val="330CC308"/>
    <w:lvl w:ilvl="0">
      <w:start w:val="1"/>
      <w:numFmt w:val="decimal"/>
      <w:lvlText w:val="%1."/>
      <w:lvlJc w:val="left"/>
      <w:pPr>
        <w:ind w:left="720" w:hanging="360"/>
      </w:pPr>
    </w:lvl>
    <w:lvl w:ilvl="1">
      <w:start w:val="3"/>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77368C1"/>
    <w:multiLevelType w:val="hybridMultilevel"/>
    <w:tmpl w:val="06EA7C2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68B47E53"/>
    <w:multiLevelType w:val="multilevel"/>
    <w:tmpl w:val="041D001F"/>
    <w:styleLink w:val="Formatmall5"/>
    <w:lvl w:ilvl="0">
      <w:start w:val="1"/>
      <w:numFmt w:val="decimal"/>
      <w:lvlText w:val="%1."/>
      <w:lvlJc w:val="left"/>
      <w:pPr>
        <w:ind w:left="360" w:hanging="360"/>
      </w:pPr>
    </w:lvl>
    <w:lvl w:ilvl="1">
      <w:start w:val="1"/>
      <w:numFmt w:val="decimal"/>
      <w:lvlText w:val="%1.%2."/>
      <w:lvlJc w:val="left"/>
      <w:pPr>
        <w:ind w:left="298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D065CD7"/>
    <w:multiLevelType w:val="hybridMultilevel"/>
    <w:tmpl w:val="F4B4657A"/>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6"/>
  </w:num>
  <w:num w:numId="4">
    <w:abstractNumId w:val="4"/>
  </w:num>
  <w:num w:numId="5">
    <w:abstractNumId w:val="2"/>
  </w:num>
  <w:num w:numId="6">
    <w:abstractNumId w:val="8"/>
  </w:num>
  <w:num w:numId="7">
    <w:abstractNumId w:val="3"/>
  </w:num>
  <w:num w:numId="8">
    <w:abstractNumId w:val="1"/>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forms" w:formatting="1" w:enforcement="0"/>
  <w:defaultTabStop w:val="1304"/>
  <w:hyphenationZone w:val="425"/>
  <w:doNotShadeFormData/>
  <w:characterSpacingControl w:val="doNotCompress"/>
  <w:hdrShapeDefaults>
    <o:shapedefaults v:ext="edit" spidmax="67588"/>
    <o:shapelayout v:ext="edit">
      <o:idmap v:ext="edit" data="66"/>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449"/>
    <w:rsid w:val="000019E2"/>
    <w:rsid w:val="0000276C"/>
    <w:rsid w:val="0000344E"/>
    <w:rsid w:val="0000785D"/>
    <w:rsid w:val="000108FD"/>
    <w:rsid w:val="000121C4"/>
    <w:rsid w:val="00014D48"/>
    <w:rsid w:val="000168C7"/>
    <w:rsid w:val="000174D9"/>
    <w:rsid w:val="00017904"/>
    <w:rsid w:val="00023442"/>
    <w:rsid w:val="00023BC7"/>
    <w:rsid w:val="00024DD1"/>
    <w:rsid w:val="00025693"/>
    <w:rsid w:val="00027518"/>
    <w:rsid w:val="00031997"/>
    <w:rsid w:val="00033A77"/>
    <w:rsid w:val="00033FAB"/>
    <w:rsid w:val="00034168"/>
    <w:rsid w:val="0003559C"/>
    <w:rsid w:val="000418AC"/>
    <w:rsid w:val="000428D7"/>
    <w:rsid w:val="0004300C"/>
    <w:rsid w:val="0004493C"/>
    <w:rsid w:val="0004573A"/>
    <w:rsid w:val="000514C8"/>
    <w:rsid w:val="00061492"/>
    <w:rsid w:val="000621E7"/>
    <w:rsid w:val="0006697F"/>
    <w:rsid w:val="00074E0E"/>
    <w:rsid w:val="00075197"/>
    <w:rsid w:val="00077163"/>
    <w:rsid w:val="00080638"/>
    <w:rsid w:val="00081FCA"/>
    <w:rsid w:val="00083AA8"/>
    <w:rsid w:val="00083FBF"/>
    <w:rsid w:val="00085119"/>
    <w:rsid w:val="000858C9"/>
    <w:rsid w:val="00085AAE"/>
    <w:rsid w:val="00085CA9"/>
    <w:rsid w:val="0009171E"/>
    <w:rsid w:val="00096C56"/>
    <w:rsid w:val="00097122"/>
    <w:rsid w:val="00097992"/>
    <w:rsid w:val="000A0BD6"/>
    <w:rsid w:val="000A2F96"/>
    <w:rsid w:val="000A5A98"/>
    <w:rsid w:val="000B0F77"/>
    <w:rsid w:val="000B1572"/>
    <w:rsid w:val="000B45D3"/>
    <w:rsid w:val="000B5A68"/>
    <w:rsid w:val="000B7C3B"/>
    <w:rsid w:val="000C050F"/>
    <w:rsid w:val="000C4917"/>
    <w:rsid w:val="000C6EDE"/>
    <w:rsid w:val="000D3D79"/>
    <w:rsid w:val="000D3E28"/>
    <w:rsid w:val="000D41B1"/>
    <w:rsid w:val="000D5AD4"/>
    <w:rsid w:val="000E282A"/>
    <w:rsid w:val="000E2B20"/>
    <w:rsid w:val="000E7AAF"/>
    <w:rsid w:val="000F2494"/>
    <w:rsid w:val="000F2BC3"/>
    <w:rsid w:val="000F6FCF"/>
    <w:rsid w:val="00102067"/>
    <w:rsid w:val="0010213F"/>
    <w:rsid w:val="001048E9"/>
    <w:rsid w:val="001051C7"/>
    <w:rsid w:val="00112AD9"/>
    <w:rsid w:val="00112D81"/>
    <w:rsid w:val="0011317F"/>
    <w:rsid w:val="001156C4"/>
    <w:rsid w:val="001212B8"/>
    <w:rsid w:val="00125282"/>
    <w:rsid w:val="00130985"/>
    <w:rsid w:val="001311D2"/>
    <w:rsid w:val="00132111"/>
    <w:rsid w:val="00133690"/>
    <w:rsid w:val="001343CB"/>
    <w:rsid w:val="001368D6"/>
    <w:rsid w:val="00140063"/>
    <w:rsid w:val="0014090D"/>
    <w:rsid w:val="00141E74"/>
    <w:rsid w:val="00142444"/>
    <w:rsid w:val="00142719"/>
    <w:rsid w:val="00144A95"/>
    <w:rsid w:val="001454CA"/>
    <w:rsid w:val="001504F9"/>
    <w:rsid w:val="0015246B"/>
    <w:rsid w:val="00157CDD"/>
    <w:rsid w:val="00160CA5"/>
    <w:rsid w:val="00161272"/>
    <w:rsid w:val="001646B6"/>
    <w:rsid w:val="00165F89"/>
    <w:rsid w:val="00170E19"/>
    <w:rsid w:val="00172B04"/>
    <w:rsid w:val="00174C86"/>
    <w:rsid w:val="0017701F"/>
    <w:rsid w:val="00181ECE"/>
    <w:rsid w:val="00182357"/>
    <w:rsid w:val="0018287C"/>
    <w:rsid w:val="00193D3A"/>
    <w:rsid w:val="00196B0D"/>
    <w:rsid w:val="001A180D"/>
    <w:rsid w:val="001A3768"/>
    <w:rsid w:val="001A3919"/>
    <w:rsid w:val="001A5BAE"/>
    <w:rsid w:val="001A72EA"/>
    <w:rsid w:val="001B0B47"/>
    <w:rsid w:val="001B6161"/>
    <w:rsid w:val="001C1C7C"/>
    <w:rsid w:val="001C3609"/>
    <w:rsid w:val="001C38C0"/>
    <w:rsid w:val="001C3FA9"/>
    <w:rsid w:val="001C70D2"/>
    <w:rsid w:val="001C7720"/>
    <w:rsid w:val="001D2DDC"/>
    <w:rsid w:val="001D4C41"/>
    <w:rsid w:val="001E12F8"/>
    <w:rsid w:val="001E1C12"/>
    <w:rsid w:val="001E2EEA"/>
    <w:rsid w:val="001E3E02"/>
    <w:rsid w:val="001E4C5B"/>
    <w:rsid w:val="001E4DB6"/>
    <w:rsid w:val="001F062C"/>
    <w:rsid w:val="001F1903"/>
    <w:rsid w:val="001F1B05"/>
    <w:rsid w:val="001F2826"/>
    <w:rsid w:val="00200B5F"/>
    <w:rsid w:val="00202B15"/>
    <w:rsid w:val="0020723B"/>
    <w:rsid w:val="002163B3"/>
    <w:rsid w:val="002170DA"/>
    <w:rsid w:val="00221129"/>
    <w:rsid w:val="00222BCF"/>
    <w:rsid w:val="00230019"/>
    <w:rsid w:val="00230A3F"/>
    <w:rsid w:val="00230EA3"/>
    <w:rsid w:val="002322BA"/>
    <w:rsid w:val="002322EA"/>
    <w:rsid w:val="0023378B"/>
    <w:rsid w:val="002338ED"/>
    <w:rsid w:val="002339D9"/>
    <w:rsid w:val="00233D01"/>
    <w:rsid w:val="00236674"/>
    <w:rsid w:val="002373EC"/>
    <w:rsid w:val="00243CD5"/>
    <w:rsid w:val="00244CC1"/>
    <w:rsid w:val="00245285"/>
    <w:rsid w:val="00245875"/>
    <w:rsid w:val="00245BAC"/>
    <w:rsid w:val="00247CB4"/>
    <w:rsid w:val="00250A56"/>
    <w:rsid w:val="00251867"/>
    <w:rsid w:val="00252A89"/>
    <w:rsid w:val="00253E79"/>
    <w:rsid w:val="00255F76"/>
    <w:rsid w:val="002572DD"/>
    <w:rsid w:val="002609D7"/>
    <w:rsid w:val="002614E8"/>
    <w:rsid w:val="0026250E"/>
    <w:rsid w:val="00263992"/>
    <w:rsid w:val="00265395"/>
    <w:rsid w:val="00272BA3"/>
    <w:rsid w:val="002735F1"/>
    <w:rsid w:val="00273924"/>
    <w:rsid w:val="0027421B"/>
    <w:rsid w:val="00276EF1"/>
    <w:rsid w:val="00281BE5"/>
    <w:rsid w:val="00285F91"/>
    <w:rsid w:val="002866C5"/>
    <w:rsid w:val="00287F11"/>
    <w:rsid w:val="002919A9"/>
    <w:rsid w:val="002A0390"/>
    <w:rsid w:val="002A04DC"/>
    <w:rsid w:val="002A067F"/>
    <w:rsid w:val="002A2700"/>
    <w:rsid w:val="002A365F"/>
    <w:rsid w:val="002A3C89"/>
    <w:rsid w:val="002A4A45"/>
    <w:rsid w:val="002B114D"/>
    <w:rsid w:val="002B1C8A"/>
    <w:rsid w:val="002B1F61"/>
    <w:rsid w:val="002B28A7"/>
    <w:rsid w:val="002B2EE3"/>
    <w:rsid w:val="002B37D6"/>
    <w:rsid w:val="002B6E35"/>
    <w:rsid w:val="002B7D37"/>
    <w:rsid w:val="002C11BA"/>
    <w:rsid w:val="002C4792"/>
    <w:rsid w:val="002C4B55"/>
    <w:rsid w:val="002C511B"/>
    <w:rsid w:val="002C53A6"/>
    <w:rsid w:val="002D51E0"/>
    <w:rsid w:val="002D7B88"/>
    <w:rsid w:val="002E145F"/>
    <w:rsid w:val="002E3B33"/>
    <w:rsid w:val="002E4330"/>
    <w:rsid w:val="002E52F5"/>
    <w:rsid w:val="002E5936"/>
    <w:rsid w:val="002E7966"/>
    <w:rsid w:val="002F2015"/>
    <w:rsid w:val="002F24A8"/>
    <w:rsid w:val="00300079"/>
    <w:rsid w:val="00300725"/>
    <w:rsid w:val="003031FA"/>
    <w:rsid w:val="00305107"/>
    <w:rsid w:val="003058E2"/>
    <w:rsid w:val="00305E71"/>
    <w:rsid w:val="003072C2"/>
    <w:rsid w:val="0030733A"/>
    <w:rsid w:val="00307F9D"/>
    <w:rsid w:val="003168F9"/>
    <w:rsid w:val="00323ACA"/>
    <w:rsid w:val="0032424D"/>
    <w:rsid w:val="00325AC1"/>
    <w:rsid w:val="003261EF"/>
    <w:rsid w:val="00326CD1"/>
    <w:rsid w:val="00327161"/>
    <w:rsid w:val="00332965"/>
    <w:rsid w:val="0033778F"/>
    <w:rsid w:val="00337D22"/>
    <w:rsid w:val="00337FC2"/>
    <w:rsid w:val="0034127F"/>
    <w:rsid w:val="00341C09"/>
    <w:rsid w:val="00343C8D"/>
    <w:rsid w:val="00346348"/>
    <w:rsid w:val="00347CD7"/>
    <w:rsid w:val="003514AB"/>
    <w:rsid w:val="00351C5A"/>
    <w:rsid w:val="00352941"/>
    <w:rsid w:val="00353362"/>
    <w:rsid w:val="00353642"/>
    <w:rsid w:val="003537E8"/>
    <w:rsid w:val="00354788"/>
    <w:rsid w:val="00354A39"/>
    <w:rsid w:val="00354A73"/>
    <w:rsid w:val="00357386"/>
    <w:rsid w:val="00360E30"/>
    <w:rsid w:val="00361095"/>
    <w:rsid w:val="00365B1F"/>
    <w:rsid w:val="00365C90"/>
    <w:rsid w:val="00367AFF"/>
    <w:rsid w:val="00370CB4"/>
    <w:rsid w:val="00371326"/>
    <w:rsid w:val="003716B5"/>
    <w:rsid w:val="0037543D"/>
    <w:rsid w:val="003759F1"/>
    <w:rsid w:val="00375D31"/>
    <w:rsid w:val="00375D3C"/>
    <w:rsid w:val="003762E2"/>
    <w:rsid w:val="0037677C"/>
    <w:rsid w:val="00376836"/>
    <w:rsid w:val="00376DF0"/>
    <w:rsid w:val="00376E90"/>
    <w:rsid w:val="00376F96"/>
    <w:rsid w:val="003808F7"/>
    <w:rsid w:val="00380DB7"/>
    <w:rsid w:val="003819D3"/>
    <w:rsid w:val="00381A9B"/>
    <w:rsid w:val="0038472E"/>
    <w:rsid w:val="0038498A"/>
    <w:rsid w:val="00384EBA"/>
    <w:rsid w:val="003853C2"/>
    <w:rsid w:val="0039060F"/>
    <w:rsid w:val="003907EF"/>
    <w:rsid w:val="0039467E"/>
    <w:rsid w:val="003961BA"/>
    <w:rsid w:val="00396E6B"/>
    <w:rsid w:val="0039758A"/>
    <w:rsid w:val="003A05D7"/>
    <w:rsid w:val="003A104B"/>
    <w:rsid w:val="003A3CE7"/>
    <w:rsid w:val="003A5650"/>
    <w:rsid w:val="003A5B5D"/>
    <w:rsid w:val="003A6381"/>
    <w:rsid w:val="003B3EEF"/>
    <w:rsid w:val="003B4256"/>
    <w:rsid w:val="003B70B3"/>
    <w:rsid w:val="003C019C"/>
    <w:rsid w:val="003C02DE"/>
    <w:rsid w:val="003C07FC"/>
    <w:rsid w:val="003C19B0"/>
    <w:rsid w:val="003C1C3E"/>
    <w:rsid w:val="003C3E75"/>
    <w:rsid w:val="003C421D"/>
    <w:rsid w:val="003C5B5D"/>
    <w:rsid w:val="003C7CEF"/>
    <w:rsid w:val="003D0088"/>
    <w:rsid w:val="003D0196"/>
    <w:rsid w:val="003D44E7"/>
    <w:rsid w:val="003D5A42"/>
    <w:rsid w:val="003E1A59"/>
    <w:rsid w:val="003E30C2"/>
    <w:rsid w:val="003E5B0B"/>
    <w:rsid w:val="003E6279"/>
    <w:rsid w:val="003F0A5E"/>
    <w:rsid w:val="003F1260"/>
    <w:rsid w:val="00402136"/>
    <w:rsid w:val="0040329F"/>
    <w:rsid w:val="00403555"/>
    <w:rsid w:val="00403739"/>
    <w:rsid w:val="00404315"/>
    <w:rsid w:val="004051D9"/>
    <w:rsid w:val="0040624A"/>
    <w:rsid w:val="004173F3"/>
    <w:rsid w:val="00422B7E"/>
    <w:rsid w:val="00423E51"/>
    <w:rsid w:val="004241D9"/>
    <w:rsid w:val="00427724"/>
    <w:rsid w:val="00433710"/>
    <w:rsid w:val="004403FB"/>
    <w:rsid w:val="00440E4A"/>
    <w:rsid w:val="00441B0E"/>
    <w:rsid w:val="0044213A"/>
    <w:rsid w:val="00447950"/>
    <w:rsid w:val="00452A4A"/>
    <w:rsid w:val="004530EC"/>
    <w:rsid w:val="00453407"/>
    <w:rsid w:val="00454690"/>
    <w:rsid w:val="00454B62"/>
    <w:rsid w:val="004562FB"/>
    <w:rsid w:val="00462731"/>
    <w:rsid w:val="00467574"/>
    <w:rsid w:val="00467C76"/>
    <w:rsid w:val="00473C7A"/>
    <w:rsid w:val="00476B8E"/>
    <w:rsid w:val="00480958"/>
    <w:rsid w:val="00482E69"/>
    <w:rsid w:val="004876DC"/>
    <w:rsid w:val="004905C4"/>
    <w:rsid w:val="00492126"/>
    <w:rsid w:val="00494F88"/>
    <w:rsid w:val="00496F79"/>
    <w:rsid w:val="00497BFE"/>
    <w:rsid w:val="004A0340"/>
    <w:rsid w:val="004B0715"/>
    <w:rsid w:val="004B0CC4"/>
    <w:rsid w:val="004B2801"/>
    <w:rsid w:val="004B373D"/>
    <w:rsid w:val="004B3B03"/>
    <w:rsid w:val="004B756D"/>
    <w:rsid w:val="004C2F14"/>
    <w:rsid w:val="004C4456"/>
    <w:rsid w:val="004C5D6C"/>
    <w:rsid w:val="004C78BC"/>
    <w:rsid w:val="004D1A9F"/>
    <w:rsid w:val="004D1FA6"/>
    <w:rsid w:val="004D380E"/>
    <w:rsid w:val="004E13C2"/>
    <w:rsid w:val="004E141C"/>
    <w:rsid w:val="004E79EE"/>
    <w:rsid w:val="004F0BBD"/>
    <w:rsid w:val="004F14F5"/>
    <w:rsid w:val="004F1696"/>
    <w:rsid w:val="004F31BD"/>
    <w:rsid w:val="00501D58"/>
    <w:rsid w:val="0050787D"/>
    <w:rsid w:val="00512E8C"/>
    <w:rsid w:val="00514100"/>
    <w:rsid w:val="005142B5"/>
    <w:rsid w:val="00515984"/>
    <w:rsid w:val="00523274"/>
    <w:rsid w:val="0052368D"/>
    <w:rsid w:val="00524E91"/>
    <w:rsid w:val="00527F04"/>
    <w:rsid w:val="00530104"/>
    <w:rsid w:val="0053188A"/>
    <w:rsid w:val="005338BD"/>
    <w:rsid w:val="00534439"/>
    <w:rsid w:val="00536602"/>
    <w:rsid w:val="005403A6"/>
    <w:rsid w:val="005413C3"/>
    <w:rsid w:val="0054211C"/>
    <w:rsid w:val="0054673E"/>
    <w:rsid w:val="00550B3B"/>
    <w:rsid w:val="005513B8"/>
    <w:rsid w:val="0056123C"/>
    <w:rsid w:val="005613C7"/>
    <w:rsid w:val="005620DC"/>
    <w:rsid w:val="00562261"/>
    <w:rsid w:val="005663F1"/>
    <w:rsid w:val="00566F60"/>
    <w:rsid w:val="00570825"/>
    <w:rsid w:val="0057176C"/>
    <w:rsid w:val="005779B6"/>
    <w:rsid w:val="00580A73"/>
    <w:rsid w:val="00580F36"/>
    <w:rsid w:val="005832EB"/>
    <w:rsid w:val="00585CFF"/>
    <w:rsid w:val="00586D90"/>
    <w:rsid w:val="00587896"/>
    <w:rsid w:val="00591B21"/>
    <w:rsid w:val="00592038"/>
    <w:rsid w:val="00594143"/>
    <w:rsid w:val="00595779"/>
    <w:rsid w:val="0059641F"/>
    <w:rsid w:val="005A090D"/>
    <w:rsid w:val="005A0B6E"/>
    <w:rsid w:val="005A1BB5"/>
    <w:rsid w:val="005A1CA2"/>
    <w:rsid w:val="005A43EF"/>
    <w:rsid w:val="005A6268"/>
    <w:rsid w:val="005B18EC"/>
    <w:rsid w:val="005B2BB3"/>
    <w:rsid w:val="005B416B"/>
    <w:rsid w:val="005B6822"/>
    <w:rsid w:val="005C4F5B"/>
    <w:rsid w:val="005C75D0"/>
    <w:rsid w:val="005C7CFF"/>
    <w:rsid w:val="005D6825"/>
    <w:rsid w:val="005D6999"/>
    <w:rsid w:val="005E2B61"/>
    <w:rsid w:val="005E583F"/>
    <w:rsid w:val="005E6B69"/>
    <w:rsid w:val="005E7642"/>
    <w:rsid w:val="005F22D8"/>
    <w:rsid w:val="005F36EE"/>
    <w:rsid w:val="005F5CB3"/>
    <w:rsid w:val="006031A8"/>
    <w:rsid w:val="00605000"/>
    <w:rsid w:val="00606638"/>
    <w:rsid w:val="0060763B"/>
    <w:rsid w:val="00611D9B"/>
    <w:rsid w:val="00611EC5"/>
    <w:rsid w:val="0061287D"/>
    <w:rsid w:val="00616326"/>
    <w:rsid w:val="00616444"/>
    <w:rsid w:val="0061739A"/>
    <w:rsid w:val="006256BC"/>
    <w:rsid w:val="00627305"/>
    <w:rsid w:val="00630224"/>
    <w:rsid w:val="00634D3B"/>
    <w:rsid w:val="0064336A"/>
    <w:rsid w:val="006478E3"/>
    <w:rsid w:val="0065015A"/>
    <w:rsid w:val="00654681"/>
    <w:rsid w:val="006547B5"/>
    <w:rsid w:val="00655351"/>
    <w:rsid w:val="00655A38"/>
    <w:rsid w:val="0065718D"/>
    <w:rsid w:val="00666D7A"/>
    <w:rsid w:val="00670846"/>
    <w:rsid w:val="0067215B"/>
    <w:rsid w:val="006751FE"/>
    <w:rsid w:val="00675DE3"/>
    <w:rsid w:val="006810C0"/>
    <w:rsid w:val="00683388"/>
    <w:rsid w:val="00685AAF"/>
    <w:rsid w:val="0068639F"/>
    <w:rsid w:val="00686EED"/>
    <w:rsid w:val="006871EC"/>
    <w:rsid w:val="006913C7"/>
    <w:rsid w:val="00695500"/>
    <w:rsid w:val="00696141"/>
    <w:rsid w:val="006A5E91"/>
    <w:rsid w:val="006A758B"/>
    <w:rsid w:val="006B22EE"/>
    <w:rsid w:val="006B3DD4"/>
    <w:rsid w:val="006B6669"/>
    <w:rsid w:val="006B694E"/>
    <w:rsid w:val="006B7F92"/>
    <w:rsid w:val="006C5B02"/>
    <w:rsid w:val="006D12D6"/>
    <w:rsid w:val="006D52E3"/>
    <w:rsid w:val="006D5433"/>
    <w:rsid w:val="006E00E6"/>
    <w:rsid w:val="006E05CC"/>
    <w:rsid w:val="006E26BD"/>
    <w:rsid w:val="006E3C64"/>
    <w:rsid w:val="006E646E"/>
    <w:rsid w:val="006E7C9B"/>
    <w:rsid w:val="006F152B"/>
    <w:rsid w:val="006F1E1B"/>
    <w:rsid w:val="006F29F8"/>
    <w:rsid w:val="006F41B6"/>
    <w:rsid w:val="006F594B"/>
    <w:rsid w:val="006F68AB"/>
    <w:rsid w:val="00701E57"/>
    <w:rsid w:val="00702196"/>
    <w:rsid w:val="00702449"/>
    <w:rsid w:val="00703390"/>
    <w:rsid w:val="0070461A"/>
    <w:rsid w:val="00705E94"/>
    <w:rsid w:val="0070633C"/>
    <w:rsid w:val="00706DDB"/>
    <w:rsid w:val="0070727B"/>
    <w:rsid w:val="00710206"/>
    <w:rsid w:val="00710439"/>
    <w:rsid w:val="007112C7"/>
    <w:rsid w:val="007143E5"/>
    <w:rsid w:val="00714D9D"/>
    <w:rsid w:val="00715C03"/>
    <w:rsid w:val="00716AC8"/>
    <w:rsid w:val="00717532"/>
    <w:rsid w:val="00717939"/>
    <w:rsid w:val="00717A9F"/>
    <w:rsid w:val="007228D7"/>
    <w:rsid w:val="00722CFF"/>
    <w:rsid w:val="00724DB8"/>
    <w:rsid w:val="007253EA"/>
    <w:rsid w:val="00726433"/>
    <w:rsid w:val="00726587"/>
    <w:rsid w:val="0073014E"/>
    <w:rsid w:val="00730AA0"/>
    <w:rsid w:val="00732C5C"/>
    <w:rsid w:val="00736E9D"/>
    <w:rsid w:val="00736F74"/>
    <w:rsid w:val="007427FA"/>
    <w:rsid w:val="00743213"/>
    <w:rsid w:val="007456A2"/>
    <w:rsid w:val="00746357"/>
    <w:rsid w:val="007469DC"/>
    <w:rsid w:val="00746B4B"/>
    <w:rsid w:val="007523A9"/>
    <w:rsid w:val="0075351A"/>
    <w:rsid w:val="00756DD0"/>
    <w:rsid w:val="00760323"/>
    <w:rsid w:val="00760A06"/>
    <w:rsid w:val="00763D17"/>
    <w:rsid w:val="00764689"/>
    <w:rsid w:val="007652BE"/>
    <w:rsid w:val="007708A3"/>
    <w:rsid w:val="00771673"/>
    <w:rsid w:val="00772150"/>
    <w:rsid w:val="0077339F"/>
    <w:rsid w:val="00775BC7"/>
    <w:rsid w:val="007764D7"/>
    <w:rsid w:val="0077773F"/>
    <w:rsid w:val="00781F6F"/>
    <w:rsid w:val="00783F4C"/>
    <w:rsid w:val="007871AF"/>
    <w:rsid w:val="00790FC5"/>
    <w:rsid w:val="00791ACA"/>
    <w:rsid w:val="007923BF"/>
    <w:rsid w:val="0079541B"/>
    <w:rsid w:val="007A0BC9"/>
    <w:rsid w:val="007A1ADB"/>
    <w:rsid w:val="007A2388"/>
    <w:rsid w:val="007A4F3B"/>
    <w:rsid w:val="007A5105"/>
    <w:rsid w:val="007A7C35"/>
    <w:rsid w:val="007B0554"/>
    <w:rsid w:val="007B104F"/>
    <w:rsid w:val="007B1778"/>
    <w:rsid w:val="007B63DB"/>
    <w:rsid w:val="007B6990"/>
    <w:rsid w:val="007C1FBB"/>
    <w:rsid w:val="007C4130"/>
    <w:rsid w:val="007C4E43"/>
    <w:rsid w:val="007C642A"/>
    <w:rsid w:val="007D16B7"/>
    <w:rsid w:val="007D2B5B"/>
    <w:rsid w:val="007D3386"/>
    <w:rsid w:val="007D6CC1"/>
    <w:rsid w:val="007D6DBE"/>
    <w:rsid w:val="007D7119"/>
    <w:rsid w:val="007E29A2"/>
    <w:rsid w:val="007E2CC5"/>
    <w:rsid w:val="007E3516"/>
    <w:rsid w:val="007E7DFB"/>
    <w:rsid w:val="007F167D"/>
    <w:rsid w:val="007F3D65"/>
    <w:rsid w:val="007F509E"/>
    <w:rsid w:val="007F5318"/>
    <w:rsid w:val="007F55B8"/>
    <w:rsid w:val="007F76DE"/>
    <w:rsid w:val="007F791F"/>
    <w:rsid w:val="007F7A6F"/>
    <w:rsid w:val="00801AFF"/>
    <w:rsid w:val="00803EEE"/>
    <w:rsid w:val="00805AFE"/>
    <w:rsid w:val="008101AA"/>
    <w:rsid w:val="008158C0"/>
    <w:rsid w:val="008221F3"/>
    <w:rsid w:val="0082254E"/>
    <w:rsid w:val="008267C8"/>
    <w:rsid w:val="00831093"/>
    <w:rsid w:val="0083271B"/>
    <w:rsid w:val="00832777"/>
    <w:rsid w:val="00833C9D"/>
    <w:rsid w:val="008341BE"/>
    <w:rsid w:val="00835ABA"/>
    <w:rsid w:val="008445F6"/>
    <w:rsid w:val="00844A12"/>
    <w:rsid w:val="00852225"/>
    <w:rsid w:val="00855850"/>
    <w:rsid w:val="0085767E"/>
    <w:rsid w:val="0086090F"/>
    <w:rsid w:val="0086135D"/>
    <w:rsid w:val="00861DEA"/>
    <w:rsid w:val="0087099A"/>
    <w:rsid w:val="0087165C"/>
    <w:rsid w:val="00871F29"/>
    <w:rsid w:val="0087434B"/>
    <w:rsid w:val="00875FA0"/>
    <w:rsid w:val="0087675C"/>
    <w:rsid w:val="008776FB"/>
    <w:rsid w:val="00880C97"/>
    <w:rsid w:val="008819F2"/>
    <w:rsid w:val="008834D3"/>
    <w:rsid w:val="00886754"/>
    <w:rsid w:val="00887AEF"/>
    <w:rsid w:val="00891F40"/>
    <w:rsid w:val="0089275D"/>
    <w:rsid w:val="00893DD0"/>
    <w:rsid w:val="00897B1F"/>
    <w:rsid w:val="008A0531"/>
    <w:rsid w:val="008A11DF"/>
    <w:rsid w:val="008A1EF5"/>
    <w:rsid w:val="008A2253"/>
    <w:rsid w:val="008A5662"/>
    <w:rsid w:val="008B12C1"/>
    <w:rsid w:val="008B14FF"/>
    <w:rsid w:val="008B2CDE"/>
    <w:rsid w:val="008B2EE4"/>
    <w:rsid w:val="008C07B0"/>
    <w:rsid w:val="008C13C9"/>
    <w:rsid w:val="008C454C"/>
    <w:rsid w:val="008D132E"/>
    <w:rsid w:val="008D2A36"/>
    <w:rsid w:val="008D39D8"/>
    <w:rsid w:val="008D41D4"/>
    <w:rsid w:val="008D5A64"/>
    <w:rsid w:val="008D5BDE"/>
    <w:rsid w:val="008D794C"/>
    <w:rsid w:val="008E0434"/>
    <w:rsid w:val="008E14F2"/>
    <w:rsid w:val="008E1B4C"/>
    <w:rsid w:val="008E3B9B"/>
    <w:rsid w:val="008E5E2D"/>
    <w:rsid w:val="008E68F6"/>
    <w:rsid w:val="008F2C94"/>
    <w:rsid w:val="008F54CA"/>
    <w:rsid w:val="00904CF6"/>
    <w:rsid w:val="00905804"/>
    <w:rsid w:val="00906419"/>
    <w:rsid w:val="00913694"/>
    <w:rsid w:val="009149A3"/>
    <w:rsid w:val="00920F22"/>
    <w:rsid w:val="00921394"/>
    <w:rsid w:val="009263FF"/>
    <w:rsid w:val="0093339E"/>
    <w:rsid w:val="009365BA"/>
    <w:rsid w:val="009425EC"/>
    <w:rsid w:val="00944A12"/>
    <w:rsid w:val="009567C3"/>
    <w:rsid w:val="00960B34"/>
    <w:rsid w:val="00965AC7"/>
    <w:rsid w:val="00965B23"/>
    <w:rsid w:val="00966B66"/>
    <w:rsid w:val="0097055A"/>
    <w:rsid w:val="009728E0"/>
    <w:rsid w:val="0097307C"/>
    <w:rsid w:val="009732B9"/>
    <w:rsid w:val="00973749"/>
    <w:rsid w:val="00975E4E"/>
    <w:rsid w:val="009816C9"/>
    <w:rsid w:val="00981C74"/>
    <w:rsid w:val="009840F6"/>
    <w:rsid w:val="00990BDE"/>
    <w:rsid w:val="00992F87"/>
    <w:rsid w:val="009971EB"/>
    <w:rsid w:val="009A42D1"/>
    <w:rsid w:val="009A75E1"/>
    <w:rsid w:val="009B0292"/>
    <w:rsid w:val="009B2680"/>
    <w:rsid w:val="009B2A8C"/>
    <w:rsid w:val="009B3F25"/>
    <w:rsid w:val="009B596C"/>
    <w:rsid w:val="009C0249"/>
    <w:rsid w:val="009C14FB"/>
    <w:rsid w:val="009C308A"/>
    <w:rsid w:val="009C3AB6"/>
    <w:rsid w:val="009C75AA"/>
    <w:rsid w:val="009D24CF"/>
    <w:rsid w:val="009D4690"/>
    <w:rsid w:val="009D4988"/>
    <w:rsid w:val="009E3D4A"/>
    <w:rsid w:val="009F100A"/>
    <w:rsid w:val="009F1EDE"/>
    <w:rsid w:val="009F4D5C"/>
    <w:rsid w:val="009F4E11"/>
    <w:rsid w:val="009F5230"/>
    <w:rsid w:val="009F66DF"/>
    <w:rsid w:val="00A00223"/>
    <w:rsid w:val="00A00F10"/>
    <w:rsid w:val="00A01C13"/>
    <w:rsid w:val="00A01F7B"/>
    <w:rsid w:val="00A04B2A"/>
    <w:rsid w:val="00A0630C"/>
    <w:rsid w:val="00A100B8"/>
    <w:rsid w:val="00A1110E"/>
    <w:rsid w:val="00A12D1B"/>
    <w:rsid w:val="00A1437C"/>
    <w:rsid w:val="00A14B3B"/>
    <w:rsid w:val="00A227D2"/>
    <w:rsid w:val="00A22BB2"/>
    <w:rsid w:val="00A24D45"/>
    <w:rsid w:val="00A2577B"/>
    <w:rsid w:val="00A25B16"/>
    <w:rsid w:val="00A30DB9"/>
    <w:rsid w:val="00A32F65"/>
    <w:rsid w:val="00A344B6"/>
    <w:rsid w:val="00A34E7D"/>
    <w:rsid w:val="00A363A2"/>
    <w:rsid w:val="00A36660"/>
    <w:rsid w:val="00A3668A"/>
    <w:rsid w:val="00A37A65"/>
    <w:rsid w:val="00A41EF9"/>
    <w:rsid w:val="00A53970"/>
    <w:rsid w:val="00A557EF"/>
    <w:rsid w:val="00A608F0"/>
    <w:rsid w:val="00A60952"/>
    <w:rsid w:val="00A62F5D"/>
    <w:rsid w:val="00A630EC"/>
    <w:rsid w:val="00A63E9D"/>
    <w:rsid w:val="00A64A9C"/>
    <w:rsid w:val="00A64D50"/>
    <w:rsid w:val="00A65652"/>
    <w:rsid w:val="00A659AA"/>
    <w:rsid w:val="00A6634C"/>
    <w:rsid w:val="00A679A2"/>
    <w:rsid w:val="00A7135B"/>
    <w:rsid w:val="00A7263C"/>
    <w:rsid w:val="00A73DED"/>
    <w:rsid w:val="00A7433C"/>
    <w:rsid w:val="00A76B8B"/>
    <w:rsid w:val="00A82081"/>
    <w:rsid w:val="00A82EFB"/>
    <w:rsid w:val="00A85D8F"/>
    <w:rsid w:val="00A87859"/>
    <w:rsid w:val="00A93303"/>
    <w:rsid w:val="00A95343"/>
    <w:rsid w:val="00A95B25"/>
    <w:rsid w:val="00A971C6"/>
    <w:rsid w:val="00AA0A50"/>
    <w:rsid w:val="00AA3464"/>
    <w:rsid w:val="00AA72C8"/>
    <w:rsid w:val="00AA7C1C"/>
    <w:rsid w:val="00AB021F"/>
    <w:rsid w:val="00AB3E5F"/>
    <w:rsid w:val="00AB41A3"/>
    <w:rsid w:val="00AB7501"/>
    <w:rsid w:val="00AB753D"/>
    <w:rsid w:val="00AC055F"/>
    <w:rsid w:val="00AC06FC"/>
    <w:rsid w:val="00AC358D"/>
    <w:rsid w:val="00AC39B2"/>
    <w:rsid w:val="00AC4E09"/>
    <w:rsid w:val="00AC6191"/>
    <w:rsid w:val="00AD0FC7"/>
    <w:rsid w:val="00AD136A"/>
    <w:rsid w:val="00AD20E7"/>
    <w:rsid w:val="00AD5CD7"/>
    <w:rsid w:val="00AD6E96"/>
    <w:rsid w:val="00AD75ED"/>
    <w:rsid w:val="00AE0AC6"/>
    <w:rsid w:val="00AE1629"/>
    <w:rsid w:val="00AE49F1"/>
    <w:rsid w:val="00AE67DA"/>
    <w:rsid w:val="00AE77FA"/>
    <w:rsid w:val="00AF237A"/>
    <w:rsid w:val="00AF2A9D"/>
    <w:rsid w:val="00AF3152"/>
    <w:rsid w:val="00AF43C4"/>
    <w:rsid w:val="00AF46F9"/>
    <w:rsid w:val="00AF49F9"/>
    <w:rsid w:val="00AF5B7E"/>
    <w:rsid w:val="00AF6852"/>
    <w:rsid w:val="00B011CD"/>
    <w:rsid w:val="00B0253E"/>
    <w:rsid w:val="00B0261A"/>
    <w:rsid w:val="00B0417B"/>
    <w:rsid w:val="00B05990"/>
    <w:rsid w:val="00B05BDF"/>
    <w:rsid w:val="00B068D5"/>
    <w:rsid w:val="00B0770C"/>
    <w:rsid w:val="00B1059A"/>
    <w:rsid w:val="00B141C6"/>
    <w:rsid w:val="00B203D7"/>
    <w:rsid w:val="00B207A3"/>
    <w:rsid w:val="00B23146"/>
    <w:rsid w:val="00B309E1"/>
    <w:rsid w:val="00B31F71"/>
    <w:rsid w:val="00B32807"/>
    <w:rsid w:val="00B33502"/>
    <w:rsid w:val="00B33D38"/>
    <w:rsid w:val="00B3507F"/>
    <w:rsid w:val="00B355D8"/>
    <w:rsid w:val="00B3625F"/>
    <w:rsid w:val="00B46221"/>
    <w:rsid w:val="00B462FD"/>
    <w:rsid w:val="00B47E38"/>
    <w:rsid w:val="00B516E8"/>
    <w:rsid w:val="00B552BC"/>
    <w:rsid w:val="00B63743"/>
    <w:rsid w:val="00B66ECA"/>
    <w:rsid w:val="00B70205"/>
    <w:rsid w:val="00B70BF6"/>
    <w:rsid w:val="00B73255"/>
    <w:rsid w:val="00B74397"/>
    <w:rsid w:val="00B75568"/>
    <w:rsid w:val="00B75FC9"/>
    <w:rsid w:val="00B83B8C"/>
    <w:rsid w:val="00B85653"/>
    <w:rsid w:val="00B86372"/>
    <w:rsid w:val="00B86724"/>
    <w:rsid w:val="00B90DC9"/>
    <w:rsid w:val="00B91E45"/>
    <w:rsid w:val="00B9206B"/>
    <w:rsid w:val="00B949EA"/>
    <w:rsid w:val="00B95F2F"/>
    <w:rsid w:val="00B9645A"/>
    <w:rsid w:val="00BA0BC4"/>
    <w:rsid w:val="00BA319B"/>
    <w:rsid w:val="00BB0CB1"/>
    <w:rsid w:val="00BB5EA5"/>
    <w:rsid w:val="00BC7710"/>
    <w:rsid w:val="00BD11D1"/>
    <w:rsid w:val="00BD299C"/>
    <w:rsid w:val="00BD571E"/>
    <w:rsid w:val="00BE1EE8"/>
    <w:rsid w:val="00BE362A"/>
    <w:rsid w:val="00BE38E2"/>
    <w:rsid w:val="00BE614C"/>
    <w:rsid w:val="00BE7976"/>
    <w:rsid w:val="00BF0685"/>
    <w:rsid w:val="00BF30E5"/>
    <w:rsid w:val="00BF4637"/>
    <w:rsid w:val="00C06526"/>
    <w:rsid w:val="00C078BA"/>
    <w:rsid w:val="00C117D5"/>
    <w:rsid w:val="00C11FE7"/>
    <w:rsid w:val="00C139A5"/>
    <w:rsid w:val="00C1414C"/>
    <w:rsid w:val="00C14F5F"/>
    <w:rsid w:val="00C22822"/>
    <w:rsid w:val="00C25F3A"/>
    <w:rsid w:val="00C30619"/>
    <w:rsid w:val="00C3095C"/>
    <w:rsid w:val="00C31474"/>
    <w:rsid w:val="00C3197F"/>
    <w:rsid w:val="00C42E68"/>
    <w:rsid w:val="00C43182"/>
    <w:rsid w:val="00C43F0F"/>
    <w:rsid w:val="00C50C5E"/>
    <w:rsid w:val="00C5141A"/>
    <w:rsid w:val="00C52592"/>
    <w:rsid w:val="00C56F8D"/>
    <w:rsid w:val="00C570E6"/>
    <w:rsid w:val="00C60A5B"/>
    <w:rsid w:val="00C61F53"/>
    <w:rsid w:val="00C65B74"/>
    <w:rsid w:val="00C65CC1"/>
    <w:rsid w:val="00C71503"/>
    <w:rsid w:val="00C71ECC"/>
    <w:rsid w:val="00C73908"/>
    <w:rsid w:val="00C74B79"/>
    <w:rsid w:val="00C74EB9"/>
    <w:rsid w:val="00C800A8"/>
    <w:rsid w:val="00C846E4"/>
    <w:rsid w:val="00C84891"/>
    <w:rsid w:val="00C876EF"/>
    <w:rsid w:val="00C8790D"/>
    <w:rsid w:val="00C87FD0"/>
    <w:rsid w:val="00C915B0"/>
    <w:rsid w:val="00C923CC"/>
    <w:rsid w:val="00C92C23"/>
    <w:rsid w:val="00C93559"/>
    <w:rsid w:val="00C9360A"/>
    <w:rsid w:val="00C946A9"/>
    <w:rsid w:val="00CA4250"/>
    <w:rsid w:val="00CA62D7"/>
    <w:rsid w:val="00CA651D"/>
    <w:rsid w:val="00CA7C63"/>
    <w:rsid w:val="00CB070B"/>
    <w:rsid w:val="00CB0A0E"/>
    <w:rsid w:val="00CB0BAE"/>
    <w:rsid w:val="00CC2430"/>
    <w:rsid w:val="00CC502D"/>
    <w:rsid w:val="00CC5C58"/>
    <w:rsid w:val="00CC701F"/>
    <w:rsid w:val="00CD223B"/>
    <w:rsid w:val="00CD3F68"/>
    <w:rsid w:val="00CD4003"/>
    <w:rsid w:val="00CD45CD"/>
    <w:rsid w:val="00CD6AB9"/>
    <w:rsid w:val="00CE2D10"/>
    <w:rsid w:val="00CE469D"/>
    <w:rsid w:val="00CE4703"/>
    <w:rsid w:val="00CE5207"/>
    <w:rsid w:val="00CF126D"/>
    <w:rsid w:val="00CF18B9"/>
    <w:rsid w:val="00CF4E17"/>
    <w:rsid w:val="00CF6077"/>
    <w:rsid w:val="00D00E8A"/>
    <w:rsid w:val="00D02008"/>
    <w:rsid w:val="00D028AF"/>
    <w:rsid w:val="00D04946"/>
    <w:rsid w:val="00D10734"/>
    <w:rsid w:val="00D127CE"/>
    <w:rsid w:val="00D128C2"/>
    <w:rsid w:val="00D13351"/>
    <w:rsid w:val="00D222F4"/>
    <w:rsid w:val="00D25D3E"/>
    <w:rsid w:val="00D27E01"/>
    <w:rsid w:val="00D40F6A"/>
    <w:rsid w:val="00D45823"/>
    <w:rsid w:val="00D4733D"/>
    <w:rsid w:val="00D51E61"/>
    <w:rsid w:val="00D52D52"/>
    <w:rsid w:val="00D60D2C"/>
    <w:rsid w:val="00D617D7"/>
    <w:rsid w:val="00D6510D"/>
    <w:rsid w:val="00D67862"/>
    <w:rsid w:val="00D73AB1"/>
    <w:rsid w:val="00D763BE"/>
    <w:rsid w:val="00D77AC2"/>
    <w:rsid w:val="00D805FB"/>
    <w:rsid w:val="00D823D1"/>
    <w:rsid w:val="00D8368E"/>
    <w:rsid w:val="00D83E6C"/>
    <w:rsid w:val="00D853C2"/>
    <w:rsid w:val="00D86327"/>
    <w:rsid w:val="00D86B06"/>
    <w:rsid w:val="00D91735"/>
    <w:rsid w:val="00D94071"/>
    <w:rsid w:val="00D940D6"/>
    <w:rsid w:val="00D948DA"/>
    <w:rsid w:val="00D96559"/>
    <w:rsid w:val="00DA2498"/>
    <w:rsid w:val="00DA507C"/>
    <w:rsid w:val="00DA6B25"/>
    <w:rsid w:val="00DA7D46"/>
    <w:rsid w:val="00DB303B"/>
    <w:rsid w:val="00DB3114"/>
    <w:rsid w:val="00DB415A"/>
    <w:rsid w:val="00DB4524"/>
    <w:rsid w:val="00DB4A6F"/>
    <w:rsid w:val="00DB51D8"/>
    <w:rsid w:val="00DB5FE2"/>
    <w:rsid w:val="00DD115D"/>
    <w:rsid w:val="00DD2E09"/>
    <w:rsid w:val="00DD3A88"/>
    <w:rsid w:val="00DE1FEC"/>
    <w:rsid w:val="00DE7255"/>
    <w:rsid w:val="00DF0ADB"/>
    <w:rsid w:val="00DF2C7A"/>
    <w:rsid w:val="00DF3D4C"/>
    <w:rsid w:val="00DF480A"/>
    <w:rsid w:val="00DF6546"/>
    <w:rsid w:val="00DF6840"/>
    <w:rsid w:val="00E00581"/>
    <w:rsid w:val="00E04EA8"/>
    <w:rsid w:val="00E053F5"/>
    <w:rsid w:val="00E0713F"/>
    <w:rsid w:val="00E07B6D"/>
    <w:rsid w:val="00E13B20"/>
    <w:rsid w:val="00E147CD"/>
    <w:rsid w:val="00E15F36"/>
    <w:rsid w:val="00E1660E"/>
    <w:rsid w:val="00E16DD8"/>
    <w:rsid w:val="00E173E5"/>
    <w:rsid w:val="00E1791F"/>
    <w:rsid w:val="00E17C49"/>
    <w:rsid w:val="00E2197F"/>
    <w:rsid w:val="00E243B2"/>
    <w:rsid w:val="00E31953"/>
    <w:rsid w:val="00E31D1A"/>
    <w:rsid w:val="00E331D6"/>
    <w:rsid w:val="00E3590E"/>
    <w:rsid w:val="00E36098"/>
    <w:rsid w:val="00E367D9"/>
    <w:rsid w:val="00E37046"/>
    <w:rsid w:val="00E37561"/>
    <w:rsid w:val="00E4027A"/>
    <w:rsid w:val="00E40808"/>
    <w:rsid w:val="00E41621"/>
    <w:rsid w:val="00E4499B"/>
    <w:rsid w:val="00E46D80"/>
    <w:rsid w:val="00E5017D"/>
    <w:rsid w:val="00E53B27"/>
    <w:rsid w:val="00E550C0"/>
    <w:rsid w:val="00E57BB6"/>
    <w:rsid w:val="00E61196"/>
    <w:rsid w:val="00E65874"/>
    <w:rsid w:val="00E672A0"/>
    <w:rsid w:val="00E70ACE"/>
    <w:rsid w:val="00E72D02"/>
    <w:rsid w:val="00E761C5"/>
    <w:rsid w:val="00E8024D"/>
    <w:rsid w:val="00E8270F"/>
    <w:rsid w:val="00E84CD0"/>
    <w:rsid w:val="00E86B70"/>
    <w:rsid w:val="00E875FE"/>
    <w:rsid w:val="00E9007D"/>
    <w:rsid w:val="00E9678E"/>
    <w:rsid w:val="00EA0ECB"/>
    <w:rsid w:val="00EA5837"/>
    <w:rsid w:val="00EB54D3"/>
    <w:rsid w:val="00EB59F9"/>
    <w:rsid w:val="00EB7F45"/>
    <w:rsid w:val="00EC00DE"/>
    <w:rsid w:val="00EC1457"/>
    <w:rsid w:val="00EC3F1C"/>
    <w:rsid w:val="00EC3FA8"/>
    <w:rsid w:val="00EC4E84"/>
    <w:rsid w:val="00EC514D"/>
    <w:rsid w:val="00EC5B3A"/>
    <w:rsid w:val="00ED0DA0"/>
    <w:rsid w:val="00ED24F3"/>
    <w:rsid w:val="00ED4FC5"/>
    <w:rsid w:val="00ED7884"/>
    <w:rsid w:val="00EE0B7F"/>
    <w:rsid w:val="00EE4371"/>
    <w:rsid w:val="00EE707D"/>
    <w:rsid w:val="00EF0429"/>
    <w:rsid w:val="00EF1F57"/>
    <w:rsid w:val="00EF5115"/>
    <w:rsid w:val="00EF5385"/>
    <w:rsid w:val="00EF55DF"/>
    <w:rsid w:val="00EF6357"/>
    <w:rsid w:val="00EF6DB4"/>
    <w:rsid w:val="00EF7CC9"/>
    <w:rsid w:val="00F04044"/>
    <w:rsid w:val="00F0481E"/>
    <w:rsid w:val="00F064F9"/>
    <w:rsid w:val="00F06BB8"/>
    <w:rsid w:val="00F071B0"/>
    <w:rsid w:val="00F1064E"/>
    <w:rsid w:val="00F12439"/>
    <w:rsid w:val="00F126FD"/>
    <w:rsid w:val="00F13393"/>
    <w:rsid w:val="00F14B95"/>
    <w:rsid w:val="00F15683"/>
    <w:rsid w:val="00F15FF1"/>
    <w:rsid w:val="00F1749D"/>
    <w:rsid w:val="00F174B0"/>
    <w:rsid w:val="00F20CA3"/>
    <w:rsid w:val="00F21534"/>
    <w:rsid w:val="00F25A6D"/>
    <w:rsid w:val="00F27A7F"/>
    <w:rsid w:val="00F31280"/>
    <w:rsid w:val="00F31845"/>
    <w:rsid w:val="00F31B28"/>
    <w:rsid w:val="00F32F8A"/>
    <w:rsid w:val="00F33100"/>
    <w:rsid w:val="00F33579"/>
    <w:rsid w:val="00F33F49"/>
    <w:rsid w:val="00F34727"/>
    <w:rsid w:val="00F36981"/>
    <w:rsid w:val="00F375AC"/>
    <w:rsid w:val="00F37EBB"/>
    <w:rsid w:val="00F4376A"/>
    <w:rsid w:val="00F50E1C"/>
    <w:rsid w:val="00F527F1"/>
    <w:rsid w:val="00F556C2"/>
    <w:rsid w:val="00F566E4"/>
    <w:rsid w:val="00F56755"/>
    <w:rsid w:val="00F5749D"/>
    <w:rsid w:val="00F6105C"/>
    <w:rsid w:val="00F61768"/>
    <w:rsid w:val="00F619CC"/>
    <w:rsid w:val="00F649ED"/>
    <w:rsid w:val="00F6507D"/>
    <w:rsid w:val="00F66416"/>
    <w:rsid w:val="00F668C0"/>
    <w:rsid w:val="00F66B56"/>
    <w:rsid w:val="00F66F4D"/>
    <w:rsid w:val="00F70509"/>
    <w:rsid w:val="00F72943"/>
    <w:rsid w:val="00F73AB2"/>
    <w:rsid w:val="00F74BD0"/>
    <w:rsid w:val="00F753AD"/>
    <w:rsid w:val="00F76FDD"/>
    <w:rsid w:val="00F80197"/>
    <w:rsid w:val="00F81408"/>
    <w:rsid w:val="00F82097"/>
    <w:rsid w:val="00F851B6"/>
    <w:rsid w:val="00F87083"/>
    <w:rsid w:val="00F92863"/>
    <w:rsid w:val="00F93E99"/>
    <w:rsid w:val="00F94E94"/>
    <w:rsid w:val="00F94EB5"/>
    <w:rsid w:val="00F9535F"/>
    <w:rsid w:val="00F97D54"/>
    <w:rsid w:val="00FA0604"/>
    <w:rsid w:val="00FA17AD"/>
    <w:rsid w:val="00FA1C59"/>
    <w:rsid w:val="00FA4A37"/>
    <w:rsid w:val="00FA6D5C"/>
    <w:rsid w:val="00FB4DC1"/>
    <w:rsid w:val="00FC3D26"/>
    <w:rsid w:val="00FC7590"/>
    <w:rsid w:val="00FE2146"/>
    <w:rsid w:val="00FE2301"/>
    <w:rsid w:val="00FE2362"/>
    <w:rsid w:val="00FE248C"/>
    <w:rsid w:val="00FE400B"/>
    <w:rsid w:val="00FE4A25"/>
    <w:rsid w:val="00FE4ABF"/>
    <w:rsid w:val="00FE4DB3"/>
    <w:rsid w:val="00FE4E6F"/>
    <w:rsid w:val="00FE62FA"/>
    <w:rsid w:val="00FE79C8"/>
    <w:rsid w:val="00FF0101"/>
    <w:rsid w:val="00FF22DB"/>
    <w:rsid w:val="00FF2C94"/>
    <w:rsid w:val="00FF390E"/>
    <w:rsid w:val="00FF4427"/>
    <w:rsid w:val="00FF6B2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67588"/>
    <o:shapelayout v:ext="edit">
      <o:idmap v:ext="edit" data="1"/>
    </o:shapelayout>
  </w:shapeDefaults>
  <w:decimalSymbol w:val=","/>
  <w:listSeparator w:val=";"/>
  <w14:docId w14:val="39186D25"/>
  <w15:chartTrackingRefBased/>
  <w15:docId w15:val="{A96A9CB1-FA3E-410E-B0E8-0643AB07C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79A2"/>
    <w:rPr>
      <w:rFonts w:ascii="Georgia" w:hAnsi="Georgia"/>
    </w:rPr>
  </w:style>
  <w:style w:type="paragraph" w:styleId="Rubrik1">
    <w:name w:val="heading 1"/>
    <w:basedOn w:val="Normal"/>
    <w:next w:val="Normal"/>
    <w:link w:val="Rubrik1Char"/>
    <w:uiPriority w:val="9"/>
    <w:qFormat/>
    <w:rsid w:val="00AD0FC7"/>
    <w:pPr>
      <w:keepNext/>
      <w:keepLines/>
      <w:spacing w:before="480" w:after="0"/>
      <w:outlineLvl w:val="0"/>
    </w:pPr>
    <w:rPr>
      <w:rFonts w:ascii="Arial" w:eastAsiaTheme="majorEastAsia" w:hAnsi="Arial" w:cstheme="majorBidi"/>
      <w:b/>
      <w:sz w:val="36"/>
      <w:szCs w:val="32"/>
    </w:rPr>
  </w:style>
  <w:style w:type="paragraph" w:styleId="Rubrik2">
    <w:name w:val="heading 2"/>
    <w:basedOn w:val="Normal"/>
    <w:next w:val="Normal"/>
    <w:link w:val="Rubrik2Char"/>
    <w:autoRedefine/>
    <w:uiPriority w:val="9"/>
    <w:unhideWhenUsed/>
    <w:qFormat/>
    <w:rsid w:val="00403555"/>
    <w:pPr>
      <w:keepNext/>
      <w:keepLines/>
      <w:spacing w:after="120" w:line="240" w:lineRule="auto"/>
      <w:ind w:hanging="10"/>
      <w:outlineLvl w:val="1"/>
    </w:pPr>
  </w:style>
  <w:style w:type="paragraph" w:styleId="Rubrik3">
    <w:name w:val="heading 3"/>
    <w:basedOn w:val="Normal"/>
    <w:next w:val="Normal"/>
    <w:link w:val="Rubrik3Char"/>
    <w:autoRedefine/>
    <w:uiPriority w:val="9"/>
    <w:unhideWhenUsed/>
    <w:qFormat/>
    <w:rsid w:val="007B0554"/>
    <w:pPr>
      <w:keepNext/>
      <w:keepLines/>
      <w:spacing w:after="120" w:line="240" w:lineRule="auto"/>
      <w:jc w:val="both"/>
      <w:outlineLvl w:val="2"/>
    </w:pPr>
    <w:rPr>
      <w:rFonts w:ascii="Arial" w:eastAsiaTheme="majorEastAsia" w:hAnsi="Arial" w:cstheme="majorBidi"/>
      <w:b/>
      <w:sz w:val="24"/>
    </w:rPr>
  </w:style>
  <w:style w:type="paragraph" w:styleId="Rubrik4">
    <w:name w:val="heading 4"/>
    <w:basedOn w:val="Normal"/>
    <w:next w:val="Normal"/>
    <w:link w:val="Rubrik4Char"/>
    <w:uiPriority w:val="9"/>
    <w:unhideWhenUsed/>
    <w:qFormat/>
    <w:rsid w:val="002B1F61"/>
    <w:pPr>
      <w:keepNext/>
      <w:keepLines/>
      <w:spacing w:before="40" w:after="0"/>
      <w:outlineLvl w:val="3"/>
    </w:pPr>
    <w:rPr>
      <w:rFonts w:ascii="Arial" w:eastAsiaTheme="majorEastAsia" w:hAnsi="Arial" w:cstheme="majorBidi"/>
      <w:b/>
      <w:iCs/>
      <w:sz w:val="24"/>
    </w:rPr>
  </w:style>
  <w:style w:type="paragraph" w:styleId="Rubrik5">
    <w:name w:val="heading 5"/>
    <w:basedOn w:val="Normal"/>
    <w:next w:val="Normal"/>
    <w:link w:val="Rubrik5Char"/>
    <w:uiPriority w:val="9"/>
    <w:unhideWhenUsed/>
    <w:qFormat/>
    <w:rsid w:val="002B1F61"/>
    <w:pPr>
      <w:keepNext/>
      <w:keepLines/>
      <w:spacing w:before="40" w:after="0"/>
      <w:outlineLvl w:val="4"/>
    </w:pPr>
    <w:rPr>
      <w:rFonts w:ascii="Arial" w:eastAsiaTheme="majorEastAsia" w:hAnsi="Arial" w:cstheme="majorBidi"/>
      <w: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02449"/>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02449"/>
  </w:style>
  <w:style w:type="paragraph" w:styleId="Sidfot">
    <w:name w:val="footer"/>
    <w:basedOn w:val="Normal"/>
    <w:link w:val="SidfotChar"/>
    <w:uiPriority w:val="99"/>
    <w:unhideWhenUsed/>
    <w:rsid w:val="00702449"/>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02449"/>
  </w:style>
  <w:style w:type="paragraph" w:styleId="Rubrik">
    <w:name w:val="Title"/>
    <w:basedOn w:val="Normal"/>
    <w:next w:val="Normal"/>
    <w:link w:val="RubrikChar"/>
    <w:uiPriority w:val="10"/>
    <w:qFormat/>
    <w:rsid w:val="00702449"/>
    <w:pPr>
      <w:spacing w:after="0" w:line="240" w:lineRule="auto"/>
      <w:contextualSpacing/>
    </w:pPr>
    <w:rPr>
      <w:rFonts w:ascii="Arial" w:eastAsiaTheme="majorEastAsia" w:hAnsi="Arial" w:cstheme="majorBidi"/>
      <w:spacing w:val="-10"/>
      <w:kern w:val="28"/>
      <w:sz w:val="56"/>
      <w:szCs w:val="56"/>
    </w:rPr>
  </w:style>
  <w:style w:type="character" w:customStyle="1" w:styleId="RubrikChar">
    <w:name w:val="Rubrik Char"/>
    <w:basedOn w:val="Standardstycketeckensnitt"/>
    <w:link w:val="Rubrik"/>
    <w:uiPriority w:val="10"/>
    <w:rsid w:val="00702449"/>
    <w:rPr>
      <w:rFonts w:ascii="Arial" w:eastAsiaTheme="majorEastAsia" w:hAnsi="Arial" w:cstheme="majorBidi"/>
      <w:spacing w:val="-10"/>
      <w:kern w:val="28"/>
      <w:sz w:val="56"/>
      <w:szCs w:val="56"/>
    </w:rPr>
  </w:style>
  <w:style w:type="paragraph" w:styleId="Underrubrik">
    <w:name w:val="Subtitle"/>
    <w:basedOn w:val="Normal"/>
    <w:next w:val="Normal"/>
    <w:link w:val="UnderrubrikChar"/>
    <w:uiPriority w:val="11"/>
    <w:qFormat/>
    <w:rsid w:val="007F167D"/>
    <w:pPr>
      <w:numPr>
        <w:ilvl w:val="1"/>
      </w:numPr>
    </w:pPr>
    <w:rPr>
      <w:rFonts w:ascii="Arial" w:eastAsiaTheme="minorEastAsia" w:hAnsi="Arial"/>
      <w:color w:val="5A5A5A" w:themeColor="text1" w:themeTint="A5"/>
      <w:spacing w:val="15"/>
      <w:sz w:val="32"/>
    </w:rPr>
  </w:style>
  <w:style w:type="character" w:customStyle="1" w:styleId="UnderrubrikChar">
    <w:name w:val="Underrubrik Char"/>
    <w:basedOn w:val="Standardstycketeckensnitt"/>
    <w:link w:val="Underrubrik"/>
    <w:uiPriority w:val="11"/>
    <w:rsid w:val="007F167D"/>
    <w:rPr>
      <w:rFonts w:ascii="Arial" w:eastAsiaTheme="minorEastAsia" w:hAnsi="Arial"/>
      <w:color w:val="5A5A5A" w:themeColor="text1" w:themeTint="A5"/>
      <w:spacing w:val="15"/>
      <w:sz w:val="32"/>
    </w:rPr>
  </w:style>
  <w:style w:type="character" w:styleId="Kommentarsreferens">
    <w:name w:val="annotation reference"/>
    <w:basedOn w:val="Standardstycketeckensnitt"/>
    <w:uiPriority w:val="99"/>
    <w:semiHidden/>
    <w:unhideWhenUsed/>
    <w:rsid w:val="00702449"/>
    <w:rPr>
      <w:sz w:val="16"/>
      <w:szCs w:val="16"/>
    </w:rPr>
  </w:style>
  <w:style w:type="paragraph" w:styleId="Kommentarer">
    <w:name w:val="annotation text"/>
    <w:basedOn w:val="Normal"/>
    <w:link w:val="KommentarerChar"/>
    <w:uiPriority w:val="99"/>
    <w:semiHidden/>
    <w:unhideWhenUsed/>
    <w:rsid w:val="00702449"/>
    <w:pPr>
      <w:spacing w:line="240" w:lineRule="auto"/>
    </w:pPr>
    <w:rPr>
      <w:sz w:val="20"/>
      <w:szCs w:val="20"/>
    </w:rPr>
  </w:style>
  <w:style w:type="character" w:customStyle="1" w:styleId="KommentarerChar">
    <w:name w:val="Kommentarer Char"/>
    <w:basedOn w:val="Standardstycketeckensnitt"/>
    <w:link w:val="Kommentarer"/>
    <w:uiPriority w:val="99"/>
    <w:semiHidden/>
    <w:rsid w:val="00702449"/>
    <w:rPr>
      <w:sz w:val="20"/>
      <w:szCs w:val="20"/>
    </w:rPr>
  </w:style>
  <w:style w:type="paragraph" w:styleId="Kommentarsmne">
    <w:name w:val="annotation subject"/>
    <w:basedOn w:val="Kommentarer"/>
    <w:next w:val="Kommentarer"/>
    <w:link w:val="KommentarsmneChar"/>
    <w:uiPriority w:val="99"/>
    <w:semiHidden/>
    <w:unhideWhenUsed/>
    <w:rsid w:val="00702449"/>
    <w:rPr>
      <w:b/>
      <w:bCs/>
    </w:rPr>
  </w:style>
  <w:style w:type="character" w:customStyle="1" w:styleId="KommentarsmneChar">
    <w:name w:val="Kommentarsämne Char"/>
    <w:basedOn w:val="KommentarerChar"/>
    <w:link w:val="Kommentarsmne"/>
    <w:uiPriority w:val="99"/>
    <w:semiHidden/>
    <w:rsid w:val="00702449"/>
    <w:rPr>
      <w:b/>
      <w:bCs/>
      <w:sz w:val="20"/>
      <w:szCs w:val="20"/>
    </w:rPr>
  </w:style>
  <w:style w:type="paragraph" w:styleId="Ballongtext">
    <w:name w:val="Balloon Text"/>
    <w:basedOn w:val="Normal"/>
    <w:link w:val="BallongtextChar"/>
    <w:uiPriority w:val="99"/>
    <w:semiHidden/>
    <w:unhideWhenUsed/>
    <w:rsid w:val="00702449"/>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702449"/>
    <w:rPr>
      <w:rFonts w:ascii="Segoe UI" w:hAnsi="Segoe UI" w:cs="Segoe UI"/>
      <w:sz w:val="18"/>
      <w:szCs w:val="18"/>
    </w:rPr>
  </w:style>
  <w:style w:type="character" w:styleId="Platshllartext">
    <w:name w:val="Placeholder Text"/>
    <w:basedOn w:val="Standardstycketeckensnitt"/>
    <w:uiPriority w:val="99"/>
    <w:semiHidden/>
    <w:rsid w:val="00702449"/>
    <w:rPr>
      <w:color w:val="808080"/>
    </w:rPr>
  </w:style>
  <w:style w:type="character" w:customStyle="1" w:styleId="Rubrik1Char">
    <w:name w:val="Rubrik 1 Char"/>
    <w:basedOn w:val="Standardstycketeckensnitt"/>
    <w:link w:val="Rubrik1"/>
    <w:uiPriority w:val="9"/>
    <w:rsid w:val="00AD0FC7"/>
    <w:rPr>
      <w:rFonts w:ascii="Arial" w:eastAsiaTheme="majorEastAsia" w:hAnsi="Arial" w:cstheme="majorBidi"/>
      <w:b/>
      <w:sz w:val="36"/>
      <w:szCs w:val="32"/>
    </w:rPr>
  </w:style>
  <w:style w:type="paragraph" w:styleId="Innehllsfrteckningsrubrik">
    <w:name w:val="TOC Heading"/>
    <w:basedOn w:val="Rubrik1"/>
    <w:next w:val="Normal"/>
    <w:uiPriority w:val="39"/>
    <w:unhideWhenUsed/>
    <w:qFormat/>
    <w:rsid w:val="00524E91"/>
    <w:pPr>
      <w:outlineLvl w:val="9"/>
    </w:pPr>
    <w:rPr>
      <w:lang w:val="en-US"/>
    </w:rPr>
  </w:style>
  <w:style w:type="paragraph" w:styleId="Liststycke">
    <w:name w:val="List Paragraph"/>
    <w:basedOn w:val="Normal"/>
    <w:uiPriority w:val="34"/>
    <w:qFormat/>
    <w:rsid w:val="00CC502D"/>
    <w:pPr>
      <w:ind w:left="720"/>
      <w:contextualSpacing/>
    </w:pPr>
  </w:style>
  <w:style w:type="character" w:customStyle="1" w:styleId="Fettext">
    <w:name w:val="Fet text"/>
    <w:basedOn w:val="Standardstycketeckensnitt"/>
    <w:uiPriority w:val="1"/>
    <w:rsid w:val="00D763BE"/>
    <w:rPr>
      <w:rFonts w:ascii="Georgia" w:hAnsi="Georgia"/>
      <w:b/>
      <w:sz w:val="22"/>
    </w:rPr>
  </w:style>
  <w:style w:type="character" w:customStyle="1" w:styleId="Rubrik2Char">
    <w:name w:val="Rubrik 2 Char"/>
    <w:basedOn w:val="Standardstycketeckensnitt"/>
    <w:link w:val="Rubrik2"/>
    <w:uiPriority w:val="9"/>
    <w:rsid w:val="00403555"/>
    <w:rPr>
      <w:rFonts w:ascii="Georgia" w:hAnsi="Georgia"/>
    </w:rPr>
  </w:style>
  <w:style w:type="character" w:customStyle="1" w:styleId="Style1">
    <w:name w:val="Style1"/>
    <w:basedOn w:val="Standardstycketeckensnitt"/>
    <w:uiPriority w:val="1"/>
    <w:rsid w:val="00A1437C"/>
    <w:rPr>
      <w:color w:val="EE96AF"/>
    </w:rPr>
  </w:style>
  <w:style w:type="character" w:styleId="Hyperlnk">
    <w:name w:val="Hyperlink"/>
    <w:basedOn w:val="Standardstycketeckensnitt"/>
    <w:uiPriority w:val="99"/>
    <w:unhideWhenUsed/>
    <w:rsid w:val="007228D7"/>
    <w:rPr>
      <w:color w:val="0563C1" w:themeColor="hyperlink"/>
      <w:u w:val="single"/>
    </w:rPr>
  </w:style>
  <w:style w:type="character" w:styleId="AnvndHyperlnk">
    <w:name w:val="FollowedHyperlink"/>
    <w:basedOn w:val="Standardstycketeckensnitt"/>
    <w:uiPriority w:val="99"/>
    <w:semiHidden/>
    <w:unhideWhenUsed/>
    <w:rsid w:val="007228D7"/>
    <w:rPr>
      <w:color w:val="954F72" w:themeColor="followedHyperlink"/>
      <w:u w:val="single"/>
    </w:rPr>
  </w:style>
  <w:style w:type="table" w:styleId="Tabellrutnt">
    <w:name w:val="Table Grid"/>
    <w:basedOn w:val="Normaltabell"/>
    <w:uiPriority w:val="39"/>
    <w:rsid w:val="00611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utntstabell1ljusdekorfrg5">
    <w:name w:val="Grid Table 1 Light Accent 5"/>
    <w:basedOn w:val="Normaltabell"/>
    <w:uiPriority w:val="46"/>
    <w:rsid w:val="00534439"/>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Rubrik3Char">
    <w:name w:val="Rubrik 3 Char"/>
    <w:basedOn w:val="Standardstycketeckensnitt"/>
    <w:link w:val="Rubrik3"/>
    <w:uiPriority w:val="9"/>
    <w:rsid w:val="007B0554"/>
    <w:rPr>
      <w:rFonts w:ascii="Arial" w:eastAsiaTheme="majorEastAsia" w:hAnsi="Arial" w:cstheme="majorBidi"/>
      <w:b/>
      <w:sz w:val="24"/>
    </w:rPr>
  </w:style>
  <w:style w:type="character" w:customStyle="1" w:styleId="Rubrik4Char">
    <w:name w:val="Rubrik 4 Char"/>
    <w:basedOn w:val="Standardstycketeckensnitt"/>
    <w:link w:val="Rubrik4"/>
    <w:uiPriority w:val="9"/>
    <w:rsid w:val="002B1F61"/>
    <w:rPr>
      <w:rFonts w:ascii="Arial" w:eastAsiaTheme="majorEastAsia" w:hAnsi="Arial" w:cstheme="majorBidi"/>
      <w:b/>
      <w:iCs/>
      <w:sz w:val="24"/>
    </w:rPr>
  </w:style>
  <w:style w:type="character" w:customStyle="1" w:styleId="Rubrik5Char">
    <w:name w:val="Rubrik 5 Char"/>
    <w:basedOn w:val="Standardstycketeckensnitt"/>
    <w:link w:val="Rubrik5"/>
    <w:uiPriority w:val="9"/>
    <w:rsid w:val="002B1F61"/>
    <w:rPr>
      <w:rFonts w:ascii="Arial" w:eastAsiaTheme="majorEastAsia" w:hAnsi="Arial" w:cstheme="majorBidi"/>
      <w:b/>
    </w:rPr>
  </w:style>
  <w:style w:type="paragraph" w:styleId="Innehll2">
    <w:name w:val="toc 2"/>
    <w:basedOn w:val="Normal"/>
    <w:next w:val="Normal"/>
    <w:autoRedefine/>
    <w:uiPriority w:val="39"/>
    <w:unhideWhenUsed/>
    <w:rsid w:val="00A30DB9"/>
    <w:pPr>
      <w:spacing w:after="100"/>
      <w:ind w:left="220"/>
    </w:pPr>
  </w:style>
  <w:style w:type="paragraph" w:styleId="Innehll1">
    <w:name w:val="toc 1"/>
    <w:basedOn w:val="Normal"/>
    <w:next w:val="Normal"/>
    <w:autoRedefine/>
    <w:uiPriority w:val="39"/>
    <w:unhideWhenUsed/>
    <w:rsid w:val="00A30DB9"/>
    <w:pPr>
      <w:spacing w:after="100"/>
    </w:pPr>
  </w:style>
  <w:style w:type="paragraph" w:styleId="Innehll3">
    <w:name w:val="toc 3"/>
    <w:basedOn w:val="Normal"/>
    <w:next w:val="Normal"/>
    <w:autoRedefine/>
    <w:uiPriority w:val="39"/>
    <w:unhideWhenUsed/>
    <w:rsid w:val="00A30DB9"/>
    <w:pPr>
      <w:spacing w:after="100"/>
      <w:ind w:left="440"/>
    </w:pPr>
  </w:style>
  <w:style w:type="paragraph" w:customStyle="1" w:styleId="Default">
    <w:name w:val="Default"/>
    <w:rsid w:val="001311D2"/>
    <w:pPr>
      <w:autoSpaceDE w:val="0"/>
      <w:autoSpaceDN w:val="0"/>
      <w:adjustRightInd w:val="0"/>
      <w:spacing w:after="0" w:line="240" w:lineRule="auto"/>
    </w:pPr>
    <w:rPr>
      <w:rFonts w:ascii="Garamond" w:hAnsi="Garamond" w:cs="Garamond"/>
      <w:color w:val="000000"/>
      <w:sz w:val="24"/>
      <w:szCs w:val="24"/>
    </w:rPr>
  </w:style>
  <w:style w:type="paragraph" w:styleId="Brdtextmedindrag">
    <w:name w:val="Body Text Indent"/>
    <w:basedOn w:val="Normal"/>
    <w:link w:val="BrdtextmedindragChar"/>
    <w:uiPriority w:val="99"/>
    <w:unhideWhenUsed/>
    <w:rsid w:val="0060763B"/>
    <w:pPr>
      <w:spacing w:after="120"/>
      <w:ind w:left="283"/>
    </w:pPr>
  </w:style>
  <w:style w:type="character" w:customStyle="1" w:styleId="BrdtextmedindragChar">
    <w:name w:val="Brödtext med indrag Char"/>
    <w:basedOn w:val="Standardstycketeckensnitt"/>
    <w:link w:val="Brdtextmedindrag"/>
    <w:uiPriority w:val="99"/>
    <w:rsid w:val="0060763B"/>
    <w:rPr>
      <w:rFonts w:ascii="Georgia" w:hAnsi="Georgia"/>
    </w:rPr>
  </w:style>
  <w:style w:type="paragraph" w:styleId="Ingetavstnd">
    <w:name w:val="No Spacing"/>
    <w:basedOn w:val="Normal"/>
    <w:uiPriority w:val="1"/>
    <w:qFormat/>
    <w:rsid w:val="00A22BB2"/>
    <w:pPr>
      <w:spacing w:after="0" w:line="240" w:lineRule="auto"/>
    </w:pPr>
    <w:rPr>
      <w:rFonts w:cs="Times New Roman"/>
    </w:rPr>
  </w:style>
  <w:style w:type="paragraph" w:styleId="Normalwebb">
    <w:name w:val="Normal (Web)"/>
    <w:basedOn w:val="Normal"/>
    <w:uiPriority w:val="99"/>
    <w:unhideWhenUsed/>
    <w:rsid w:val="00C25F3A"/>
    <w:pPr>
      <w:spacing w:before="100" w:beforeAutospacing="1" w:after="100" w:afterAutospacing="1" w:line="240" w:lineRule="auto"/>
    </w:pPr>
    <w:rPr>
      <w:rFonts w:ascii="Times New Roman" w:eastAsia="Times New Roman" w:hAnsi="Times New Roman" w:cs="Times New Roman"/>
      <w:sz w:val="24"/>
      <w:szCs w:val="24"/>
      <w:lang w:eastAsia="sv-SE"/>
    </w:rPr>
  </w:style>
  <w:style w:type="numbering" w:customStyle="1" w:styleId="Formatmall5">
    <w:name w:val="Formatmall5"/>
    <w:uiPriority w:val="99"/>
    <w:rsid w:val="00891F40"/>
    <w:pPr>
      <w:numPr>
        <w:numId w:val="1"/>
      </w:numPr>
    </w:pPr>
  </w:style>
  <w:style w:type="paragraph" w:customStyle="1" w:styleId="footnotedescription">
    <w:name w:val="footnote description"/>
    <w:next w:val="Normal"/>
    <w:link w:val="footnotedescriptionChar"/>
    <w:hidden/>
    <w:rsid w:val="00717939"/>
    <w:pPr>
      <w:spacing w:after="0" w:line="255" w:lineRule="auto"/>
      <w:ind w:left="5"/>
    </w:pPr>
    <w:rPr>
      <w:rFonts w:ascii="Georgia" w:eastAsia="Georgia" w:hAnsi="Georgia" w:cs="Georgia"/>
      <w:i/>
      <w:color w:val="000000"/>
      <w:sz w:val="16"/>
      <w:lang w:eastAsia="sv-SE"/>
    </w:rPr>
  </w:style>
  <w:style w:type="character" w:customStyle="1" w:styleId="footnotedescriptionChar">
    <w:name w:val="footnote description Char"/>
    <w:link w:val="footnotedescription"/>
    <w:rsid w:val="00717939"/>
    <w:rPr>
      <w:rFonts w:ascii="Georgia" w:eastAsia="Georgia" w:hAnsi="Georgia" w:cs="Georgia"/>
      <w:i/>
      <w:color w:val="000000"/>
      <w:sz w:val="16"/>
      <w:lang w:eastAsia="sv-SE"/>
    </w:rPr>
  </w:style>
  <w:style w:type="character" w:customStyle="1" w:styleId="footnotemark">
    <w:name w:val="footnote mark"/>
    <w:hidden/>
    <w:rsid w:val="00717939"/>
    <w:rPr>
      <w:rFonts w:ascii="Georgia" w:eastAsia="Georgia" w:hAnsi="Georgia" w:cs="Georgia"/>
      <w:i/>
      <w:color w:val="000000"/>
      <w:sz w:val="16"/>
      <w:vertAlign w:val="superscript"/>
    </w:rPr>
  </w:style>
  <w:style w:type="character" w:styleId="Olstomnmnande">
    <w:name w:val="Unresolved Mention"/>
    <w:basedOn w:val="Standardstycketeckensnitt"/>
    <w:uiPriority w:val="99"/>
    <w:semiHidden/>
    <w:unhideWhenUsed/>
    <w:rsid w:val="00ED24F3"/>
    <w:rPr>
      <w:color w:val="605E5C"/>
      <w:shd w:val="clear" w:color="auto" w:fill="E1DFDD"/>
    </w:rPr>
  </w:style>
  <w:style w:type="paragraph" w:customStyle="1" w:styleId="link">
    <w:name w:val="link"/>
    <w:basedOn w:val="Normal"/>
    <w:rsid w:val="00DF2C7A"/>
    <w:pPr>
      <w:spacing w:before="100" w:beforeAutospacing="1" w:after="100" w:afterAutospacing="1" w:line="240" w:lineRule="auto"/>
    </w:pPr>
    <w:rPr>
      <w:rFonts w:ascii="Times New Roman" w:eastAsia="Times New Roman" w:hAnsi="Times New Roman" w:cs="Times New Roman"/>
      <w:sz w:val="24"/>
      <w:szCs w:val="24"/>
      <w:lang w:eastAsia="sv-SE"/>
    </w:rPr>
  </w:style>
  <w:style w:type="table" w:styleId="Rutntstabell1ljusdekorfrg1">
    <w:name w:val="Grid Table 1 Light Accent 1"/>
    <w:basedOn w:val="Normaltabell"/>
    <w:uiPriority w:val="46"/>
    <w:rsid w:val="005613C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lrutntljust">
    <w:name w:val="Grid Table Light"/>
    <w:basedOn w:val="Normaltabell"/>
    <w:uiPriority w:val="40"/>
    <w:rsid w:val="005613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tnotstext">
    <w:name w:val="footnote text"/>
    <w:basedOn w:val="Normal"/>
    <w:link w:val="FotnotstextChar"/>
    <w:uiPriority w:val="99"/>
    <w:semiHidden/>
    <w:unhideWhenUsed/>
    <w:rsid w:val="0086135D"/>
    <w:pPr>
      <w:spacing w:after="0" w:line="240" w:lineRule="auto"/>
    </w:pPr>
    <w:rPr>
      <w:sz w:val="20"/>
      <w:szCs w:val="20"/>
    </w:rPr>
  </w:style>
  <w:style w:type="character" w:customStyle="1" w:styleId="FotnotstextChar">
    <w:name w:val="Fotnotstext Char"/>
    <w:basedOn w:val="Standardstycketeckensnitt"/>
    <w:link w:val="Fotnotstext"/>
    <w:uiPriority w:val="99"/>
    <w:semiHidden/>
    <w:rsid w:val="0086135D"/>
    <w:rPr>
      <w:rFonts w:ascii="Georgia" w:hAnsi="Georgia"/>
      <w:sz w:val="20"/>
      <w:szCs w:val="20"/>
    </w:rPr>
  </w:style>
  <w:style w:type="character" w:styleId="Fotnotsreferens">
    <w:name w:val="footnote reference"/>
    <w:basedOn w:val="Standardstycketeckensnitt"/>
    <w:uiPriority w:val="99"/>
    <w:semiHidden/>
    <w:unhideWhenUsed/>
    <w:rsid w:val="0086135D"/>
    <w:rPr>
      <w:vertAlign w:val="superscript"/>
    </w:rPr>
  </w:style>
  <w:style w:type="table" w:customStyle="1" w:styleId="TableGrid">
    <w:name w:val="TableGrid"/>
    <w:rsid w:val="008819F2"/>
    <w:pPr>
      <w:spacing w:after="0" w:line="240" w:lineRule="auto"/>
    </w:pPr>
    <w:rPr>
      <w:rFonts w:eastAsiaTheme="minorEastAsia"/>
      <w:lang w:eastAsia="sv-S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86930">
      <w:bodyDiv w:val="1"/>
      <w:marLeft w:val="0"/>
      <w:marRight w:val="0"/>
      <w:marTop w:val="0"/>
      <w:marBottom w:val="0"/>
      <w:divBdr>
        <w:top w:val="none" w:sz="0" w:space="0" w:color="auto"/>
        <w:left w:val="none" w:sz="0" w:space="0" w:color="auto"/>
        <w:bottom w:val="none" w:sz="0" w:space="0" w:color="auto"/>
        <w:right w:val="none" w:sz="0" w:space="0" w:color="auto"/>
      </w:divBdr>
    </w:div>
    <w:div w:id="100952200">
      <w:bodyDiv w:val="1"/>
      <w:marLeft w:val="0"/>
      <w:marRight w:val="0"/>
      <w:marTop w:val="0"/>
      <w:marBottom w:val="0"/>
      <w:divBdr>
        <w:top w:val="none" w:sz="0" w:space="0" w:color="auto"/>
        <w:left w:val="none" w:sz="0" w:space="0" w:color="auto"/>
        <w:bottom w:val="none" w:sz="0" w:space="0" w:color="auto"/>
        <w:right w:val="none" w:sz="0" w:space="0" w:color="auto"/>
      </w:divBdr>
    </w:div>
    <w:div w:id="215288961">
      <w:bodyDiv w:val="1"/>
      <w:marLeft w:val="0"/>
      <w:marRight w:val="0"/>
      <w:marTop w:val="0"/>
      <w:marBottom w:val="0"/>
      <w:divBdr>
        <w:top w:val="none" w:sz="0" w:space="0" w:color="auto"/>
        <w:left w:val="none" w:sz="0" w:space="0" w:color="auto"/>
        <w:bottom w:val="none" w:sz="0" w:space="0" w:color="auto"/>
        <w:right w:val="none" w:sz="0" w:space="0" w:color="auto"/>
      </w:divBdr>
    </w:div>
    <w:div w:id="500967702">
      <w:bodyDiv w:val="1"/>
      <w:marLeft w:val="0"/>
      <w:marRight w:val="0"/>
      <w:marTop w:val="0"/>
      <w:marBottom w:val="0"/>
      <w:divBdr>
        <w:top w:val="none" w:sz="0" w:space="0" w:color="auto"/>
        <w:left w:val="none" w:sz="0" w:space="0" w:color="auto"/>
        <w:bottom w:val="none" w:sz="0" w:space="0" w:color="auto"/>
        <w:right w:val="none" w:sz="0" w:space="0" w:color="auto"/>
      </w:divBdr>
    </w:div>
    <w:div w:id="641496585">
      <w:bodyDiv w:val="1"/>
      <w:marLeft w:val="0"/>
      <w:marRight w:val="0"/>
      <w:marTop w:val="0"/>
      <w:marBottom w:val="0"/>
      <w:divBdr>
        <w:top w:val="none" w:sz="0" w:space="0" w:color="auto"/>
        <w:left w:val="none" w:sz="0" w:space="0" w:color="auto"/>
        <w:bottom w:val="none" w:sz="0" w:space="0" w:color="auto"/>
        <w:right w:val="none" w:sz="0" w:space="0" w:color="auto"/>
      </w:divBdr>
    </w:div>
    <w:div w:id="1082682798">
      <w:bodyDiv w:val="1"/>
      <w:marLeft w:val="0"/>
      <w:marRight w:val="0"/>
      <w:marTop w:val="0"/>
      <w:marBottom w:val="0"/>
      <w:divBdr>
        <w:top w:val="none" w:sz="0" w:space="0" w:color="auto"/>
        <w:left w:val="none" w:sz="0" w:space="0" w:color="auto"/>
        <w:bottom w:val="none" w:sz="0" w:space="0" w:color="auto"/>
        <w:right w:val="none" w:sz="0" w:space="0" w:color="auto"/>
      </w:divBdr>
    </w:div>
    <w:div w:id="1121919348">
      <w:bodyDiv w:val="1"/>
      <w:marLeft w:val="0"/>
      <w:marRight w:val="0"/>
      <w:marTop w:val="0"/>
      <w:marBottom w:val="0"/>
      <w:divBdr>
        <w:top w:val="none" w:sz="0" w:space="0" w:color="auto"/>
        <w:left w:val="none" w:sz="0" w:space="0" w:color="auto"/>
        <w:bottom w:val="none" w:sz="0" w:space="0" w:color="auto"/>
        <w:right w:val="none" w:sz="0" w:space="0" w:color="auto"/>
      </w:divBdr>
    </w:div>
    <w:div w:id="1124538344">
      <w:bodyDiv w:val="1"/>
      <w:marLeft w:val="0"/>
      <w:marRight w:val="0"/>
      <w:marTop w:val="0"/>
      <w:marBottom w:val="0"/>
      <w:divBdr>
        <w:top w:val="none" w:sz="0" w:space="0" w:color="auto"/>
        <w:left w:val="none" w:sz="0" w:space="0" w:color="auto"/>
        <w:bottom w:val="none" w:sz="0" w:space="0" w:color="auto"/>
        <w:right w:val="none" w:sz="0" w:space="0" w:color="auto"/>
      </w:divBdr>
    </w:div>
    <w:div w:id="1252618402">
      <w:bodyDiv w:val="1"/>
      <w:marLeft w:val="0"/>
      <w:marRight w:val="0"/>
      <w:marTop w:val="0"/>
      <w:marBottom w:val="0"/>
      <w:divBdr>
        <w:top w:val="none" w:sz="0" w:space="0" w:color="auto"/>
        <w:left w:val="none" w:sz="0" w:space="0" w:color="auto"/>
        <w:bottom w:val="none" w:sz="0" w:space="0" w:color="auto"/>
        <w:right w:val="none" w:sz="0" w:space="0" w:color="auto"/>
      </w:divBdr>
    </w:div>
    <w:div w:id="1332247751">
      <w:bodyDiv w:val="1"/>
      <w:marLeft w:val="0"/>
      <w:marRight w:val="0"/>
      <w:marTop w:val="0"/>
      <w:marBottom w:val="0"/>
      <w:divBdr>
        <w:top w:val="none" w:sz="0" w:space="0" w:color="auto"/>
        <w:left w:val="none" w:sz="0" w:space="0" w:color="auto"/>
        <w:bottom w:val="none" w:sz="0" w:space="0" w:color="auto"/>
        <w:right w:val="none" w:sz="0" w:space="0" w:color="auto"/>
      </w:divBdr>
    </w:div>
    <w:div w:id="1375273517">
      <w:bodyDiv w:val="1"/>
      <w:marLeft w:val="0"/>
      <w:marRight w:val="0"/>
      <w:marTop w:val="0"/>
      <w:marBottom w:val="0"/>
      <w:divBdr>
        <w:top w:val="none" w:sz="0" w:space="0" w:color="auto"/>
        <w:left w:val="none" w:sz="0" w:space="0" w:color="auto"/>
        <w:bottom w:val="none" w:sz="0" w:space="0" w:color="auto"/>
        <w:right w:val="none" w:sz="0" w:space="0" w:color="auto"/>
      </w:divBdr>
    </w:div>
    <w:div w:id="1612201535">
      <w:bodyDiv w:val="1"/>
      <w:marLeft w:val="0"/>
      <w:marRight w:val="0"/>
      <w:marTop w:val="0"/>
      <w:marBottom w:val="0"/>
      <w:divBdr>
        <w:top w:val="none" w:sz="0" w:space="0" w:color="auto"/>
        <w:left w:val="none" w:sz="0" w:space="0" w:color="auto"/>
        <w:bottom w:val="none" w:sz="0" w:space="0" w:color="auto"/>
        <w:right w:val="none" w:sz="0" w:space="0" w:color="auto"/>
      </w:divBdr>
    </w:div>
    <w:div w:id="2028167883">
      <w:bodyDiv w:val="1"/>
      <w:marLeft w:val="0"/>
      <w:marRight w:val="0"/>
      <w:marTop w:val="0"/>
      <w:marBottom w:val="0"/>
      <w:divBdr>
        <w:top w:val="none" w:sz="0" w:space="0" w:color="auto"/>
        <w:left w:val="none" w:sz="0" w:space="0" w:color="auto"/>
        <w:bottom w:val="none" w:sz="0" w:space="0" w:color="auto"/>
        <w:right w:val="none" w:sz="0" w:space="0" w:color="auto"/>
      </w:divBdr>
    </w:div>
    <w:div w:id="2041125681">
      <w:bodyDiv w:val="1"/>
      <w:marLeft w:val="0"/>
      <w:marRight w:val="0"/>
      <w:marTop w:val="0"/>
      <w:marBottom w:val="0"/>
      <w:divBdr>
        <w:top w:val="none" w:sz="0" w:space="0" w:color="auto"/>
        <w:left w:val="none" w:sz="0" w:space="0" w:color="auto"/>
        <w:bottom w:val="none" w:sz="0" w:space="0" w:color="auto"/>
        <w:right w:val="none" w:sz="0" w:space="0" w:color="auto"/>
      </w:divBdr>
    </w:div>
    <w:div w:id="209559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ndsign.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c.europa.eu/tools/esp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seberg.s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ohan.gummesson@liseberg.se"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628EA538D9040943A182D81CD317810B" ma:contentTypeVersion="0" ma:contentTypeDescription="Skapa ett nytt dokument." ma:contentTypeScope="" ma:versionID="fec2b0c895573813873c649a134f642e">
  <xsd:schema xmlns:xsd="http://www.w3.org/2001/XMLSchema" xmlns:xs="http://www.w3.org/2001/XMLSchema" xmlns:p="http://schemas.microsoft.com/office/2006/metadata/properties" targetNamespace="http://schemas.microsoft.com/office/2006/metadata/properties" ma:root="true" ma:fieldsID="7fb8fe639adbfbda073104b317547f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3ABFF9-5F64-4EEC-87E0-0EE07E65D86A}">
  <ds:schemaRefs>
    <ds:schemaRef ds:uri="http://purl.org/dc/elements/1.1/"/>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5BD8ECB9-5564-4A21-8812-54B21B58D55C}">
  <ds:schemaRefs>
    <ds:schemaRef ds:uri="http://schemas.microsoft.com/sharepoint/v3/contenttype/forms"/>
  </ds:schemaRefs>
</ds:datastoreItem>
</file>

<file path=customXml/itemProps3.xml><?xml version="1.0" encoding="utf-8"?>
<ds:datastoreItem xmlns:ds="http://schemas.openxmlformats.org/officeDocument/2006/customXml" ds:itemID="{2801AA6E-C9CF-4FD6-9E48-DB04D9410AF1}">
  <ds:schemaRefs>
    <ds:schemaRef ds:uri="http://schemas.openxmlformats.org/officeDocument/2006/bibliography"/>
  </ds:schemaRefs>
</ds:datastoreItem>
</file>

<file path=customXml/itemProps4.xml><?xml version="1.0" encoding="utf-8"?>
<ds:datastoreItem xmlns:ds="http://schemas.openxmlformats.org/officeDocument/2006/customXml" ds:itemID="{407A6C65-0B25-49AC-9A9F-E243113A1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17</Pages>
  <Words>5726</Words>
  <Characters>30353</Characters>
  <Application>Microsoft Office Word</Application>
  <DocSecurity>0</DocSecurity>
  <Lines>252</Lines>
  <Paragraphs>72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Larsson</dc:creator>
  <cp:keywords/>
  <dc:description/>
  <cp:lastModifiedBy>Maria Gimbro</cp:lastModifiedBy>
  <cp:revision>5</cp:revision>
  <cp:lastPrinted>2021-09-28T09:45:00Z</cp:lastPrinted>
  <dcterms:created xsi:type="dcterms:W3CDTF">2021-09-29T10:29:00Z</dcterms:created>
  <dcterms:modified xsi:type="dcterms:W3CDTF">2021-09-30T09:31:00Z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0x010100628EA538D9040943A182D81CD317810B</vt:lpwstr>
  </property>
  <property fmtid="{D5CDD505-2E9C-101B-9397-08002B2CF9AE}" pid="3" name="ACTOrganisation">
    <vt:lpwstr>477;#Administrativa avdelningen|7b6081af-9cb4-4d2a-935b-27edca13343f</vt:lpwstr>
  </property>
  <property fmtid="{D5CDD505-2E9C-101B-9397-08002B2CF9AE}" pid="4" name="ACTAmnesomrade">
    <vt:lpwstr>481;#Mallar|856c8e24-5e6a-449f-9db6-949d630d23f6</vt:lpwstr>
  </property>
  <property fmtid="{D5CDD505-2E9C-101B-9397-08002B2CF9AE}" pid="5" name="ACTArSasongManad">
    <vt:lpwstr/>
  </property>
  <property fmtid="{D5CDD505-2E9C-101B-9397-08002B2CF9AE}" pid="6" name="ACTMainArea">
    <vt:lpwstr/>
  </property>
  <property fmtid="{D5CDD505-2E9C-101B-9397-08002B2CF9AE}" pid="7" name="ACTTypAvVerksamhetsdokument">
    <vt:lpwstr>52;#Ej specificerad typ|5dca4890-8df5-4834-9163-72d5ed64690a</vt:lpwstr>
  </property>
  <property fmtid="{D5CDD505-2E9C-101B-9397-08002B2CF9AE}" pid="8" name="IsMyDocuments">
    <vt:bool>true</vt:bool>
  </property>
</Properties>
</file>